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7FDF4" w14:textId="77777777" w:rsidR="00712221" w:rsidRDefault="004C3A0F" w:rsidP="004C3A0F">
      <w:pPr>
        <w:tabs>
          <w:tab w:val="left" w:pos="540"/>
          <w:tab w:val="left" w:pos="900"/>
          <w:tab w:val="num" w:pos="1800"/>
          <w:tab w:val="left" w:pos="1980"/>
          <w:tab w:val="left" w:pos="2880"/>
        </w:tabs>
        <w:rPr>
          <w:rFonts w:ascii="Arial" w:hAnsi="Arial" w:cs="Arial"/>
          <w:bCs/>
          <w:sz w:val="24"/>
          <w:szCs w:val="24"/>
        </w:rPr>
      </w:pPr>
      <w:bookmarkStart w:id="0" w:name="_GoBack"/>
      <w:bookmarkEnd w:id="0"/>
      <w:r w:rsidRPr="003832FD">
        <w:rPr>
          <w:rFonts w:ascii="Arial" w:hAnsi="Arial" w:cs="Arial"/>
          <w:bCs/>
          <w:sz w:val="24"/>
          <w:szCs w:val="24"/>
        </w:rPr>
        <w:t xml:space="preserve">The </w:t>
      </w:r>
      <w:r w:rsidR="00D574D5">
        <w:rPr>
          <w:rFonts w:ascii="Arial" w:hAnsi="Arial" w:cs="Arial"/>
          <w:bCs/>
          <w:sz w:val="24"/>
          <w:szCs w:val="24"/>
        </w:rPr>
        <w:t>30</w:t>
      </w:r>
      <w:r w:rsidR="00D574D5" w:rsidRPr="00D574D5">
        <w:rPr>
          <w:rFonts w:ascii="Arial" w:hAnsi="Arial" w:cs="Arial"/>
          <w:bCs/>
          <w:sz w:val="24"/>
          <w:szCs w:val="24"/>
          <w:vertAlign w:val="superscript"/>
        </w:rPr>
        <w:t>th</w:t>
      </w:r>
      <w:r w:rsidR="00D574D5">
        <w:rPr>
          <w:rFonts w:ascii="Arial" w:hAnsi="Arial" w:cs="Arial"/>
          <w:bCs/>
          <w:sz w:val="24"/>
          <w:szCs w:val="24"/>
        </w:rPr>
        <w:t xml:space="preserve"> </w:t>
      </w:r>
      <w:r w:rsidRPr="003832FD">
        <w:rPr>
          <w:rFonts w:ascii="Arial" w:hAnsi="Arial" w:cs="Arial"/>
          <w:bCs/>
          <w:sz w:val="24"/>
          <w:szCs w:val="24"/>
        </w:rPr>
        <w:t xml:space="preserve">Legislative Session began on Wednesday, January </w:t>
      </w:r>
      <w:r w:rsidR="00D574D5">
        <w:rPr>
          <w:rFonts w:ascii="Arial" w:hAnsi="Arial" w:cs="Arial"/>
          <w:bCs/>
          <w:sz w:val="24"/>
          <w:szCs w:val="24"/>
        </w:rPr>
        <w:t>15</w:t>
      </w:r>
      <w:r w:rsidR="005869E5" w:rsidRPr="003832FD">
        <w:rPr>
          <w:rFonts w:ascii="Arial" w:hAnsi="Arial" w:cs="Arial"/>
          <w:bCs/>
          <w:sz w:val="24"/>
          <w:szCs w:val="24"/>
        </w:rPr>
        <w:t>, 20</w:t>
      </w:r>
      <w:r w:rsidR="00D574D5">
        <w:rPr>
          <w:rFonts w:ascii="Arial" w:hAnsi="Arial" w:cs="Arial"/>
          <w:bCs/>
          <w:sz w:val="24"/>
          <w:szCs w:val="24"/>
        </w:rPr>
        <w:t>20 at 10:00am</w:t>
      </w:r>
      <w:r w:rsidR="005869E5" w:rsidRPr="003832FD">
        <w:rPr>
          <w:rFonts w:ascii="Arial" w:hAnsi="Arial" w:cs="Arial"/>
          <w:bCs/>
          <w:sz w:val="24"/>
          <w:szCs w:val="24"/>
        </w:rPr>
        <w:t xml:space="preserve">.  </w:t>
      </w:r>
      <w:r w:rsidR="00AD0D13">
        <w:rPr>
          <w:rFonts w:ascii="Arial" w:hAnsi="Arial" w:cs="Arial"/>
          <w:bCs/>
          <w:sz w:val="24"/>
          <w:szCs w:val="24"/>
        </w:rPr>
        <w:t xml:space="preserve">Recess was called March 18, 2020 due to COVID-19.  Both the House and the Senate started holding Special COVID-19 Committee Hearings (which are currently still happening). </w:t>
      </w:r>
    </w:p>
    <w:p w14:paraId="34961024" w14:textId="77777777" w:rsidR="00712221" w:rsidRDefault="00AD0D13" w:rsidP="004C3A0F">
      <w:pPr>
        <w:tabs>
          <w:tab w:val="left" w:pos="540"/>
          <w:tab w:val="left" w:pos="900"/>
          <w:tab w:val="num" w:pos="1800"/>
          <w:tab w:val="left" w:pos="1980"/>
          <w:tab w:val="left" w:pos="2880"/>
        </w:tabs>
        <w:rPr>
          <w:rFonts w:ascii="Arial" w:hAnsi="Arial" w:cs="Arial"/>
          <w:bCs/>
          <w:sz w:val="24"/>
          <w:szCs w:val="24"/>
        </w:rPr>
      </w:pPr>
      <w:r w:rsidRPr="00AD0D13">
        <w:rPr>
          <w:rFonts w:ascii="Arial" w:hAnsi="Arial" w:cs="Arial"/>
          <w:bCs/>
          <w:sz w:val="24"/>
          <w:szCs w:val="24"/>
        </w:rPr>
        <w:t>The Legislature reconvened May 11</w:t>
      </w:r>
      <w:r>
        <w:rPr>
          <w:rFonts w:ascii="Arial" w:hAnsi="Arial" w:cs="Arial"/>
          <w:bCs/>
          <w:sz w:val="24"/>
          <w:szCs w:val="24"/>
        </w:rPr>
        <w:t>, 2020</w:t>
      </w:r>
      <w:r w:rsidRPr="00AD0D13">
        <w:rPr>
          <w:rFonts w:ascii="Arial" w:hAnsi="Arial" w:cs="Arial"/>
          <w:bCs/>
          <w:sz w:val="24"/>
          <w:szCs w:val="24"/>
        </w:rPr>
        <w:t xml:space="preserve"> but focused exclusively on addressing budgetary items and Governor’s Messages (advise and consent measures being taken up by the Senate). </w:t>
      </w:r>
      <w:r>
        <w:rPr>
          <w:rFonts w:ascii="Arial" w:hAnsi="Arial" w:cs="Arial"/>
          <w:bCs/>
          <w:sz w:val="24"/>
          <w:szCs w:val="24"/>
        </w:rPr>
        <w:t xml:space="preserve">On May 21, 2020 the legislature went back into recess. The session reconvened on </w:t>
      </w:r>
      <w:r w:rsidR="003355A7">
        <w:rPr>
          <w:rFonts w:ascii="Arial" w:hAnsi="Arial" w:cs="Arial"/>
          <w:bCs/>
          <w:sz w:val="24"/>
          <w:szCs w:val="24"/>
        </w:rPr>
        <w:t xml:space="preserve">June 22, 2020 and </w:t>
      </w:r>
      <w:r>
        <w:rPr>
          <w:rFonts w:ascii="Arial" w:hAnsi="Arial" w:cs="Arial"/>
          <w:bCs/>
          <w:sz w:val="24"/>
          <w:szCs w:val="24"/>
        </w:rPr>
        <w:t xml:space="preserve">officially </w:t>
      </w:r>
      <w:r w:rsidR="003355A7">
        <w:rPr>
          <w:rFonts w:ascii="Arial" w:hAnsi="Arial" w:cs="Arial"/>
          <w:bCs/>
          <w:sz w:val="24"/>
          <w:szCs w:val="24"/>
        </w:rPr>
        <w:t xml:space="preserve">ended on July 10, 2020.  </w:t>
      </w:r>
    </w:p>
    <w:p w14:paraId="2A08DAA6" w14:textId="77777777" w:rsidR="00712221" w:rsidRDefault="00712221" w:rsidP="004C3A0F">
      <w:pPr>
        <w:tabs>
          <w:tab w:val="left" w:pos="540"/>
          <w:tab w:val="left" w:pos="900"/>
          <w:tab w:val="num" w:pos="1800"/>
          <w:tab w:val="left" w:pos="1980"/>
          <w:tab w:val="left" w:pos="2880"/>
        </w:tabs>
        <w:rPr>
          <w:rFonts w:ascii="Arial" w:hAnsi="Arial" w:cs="Arial"/>
          <w:bCs/>
          <w:sz w:val="24"/>
          <w:szCs w:val="24"/>
        </w:rPr>
      </w:pPr>
    </w:p>
    <w:p w14:paraId="5B8CB1F0" w14:textId="7BF61176" w:rsidR="00BD0924" w:rsidRDefault="005869E5" w:rsidP="004C3A0F">
      <w:pPr>
        <w:tabs>
          <w:tab w:val="left" w:pos="540"/>
          <w:tab w:val="left" w:pos="900"/>
          <w:tab w:val="num" w:pos="1800"/>
          <w:tab w:val="left" w:pos="1980"/>
          <w:tab w:val="left" w:pos="2880"/>
        </w:tabs>
        <w:rPr>
          <w:rFonts w:ascii="Arial" w:hAnsi="Arial" w:cs="Arial"/>
          <w:bCs/>
          <w:sz w:val="24"/>
          <w:szCs w:val="24"/>
        </w:rPr>
      </w:pPr>
      <w:r w:rsidRPr="003832FD">
        <w:rPr>
          <w:rFonts w:ascii="Arial" w:hAnsi="Arial" w:cs="Arial"/>
          <w:bCs/>
          <w:sz w:val="24"/>
          <w:szCs w:val="24"/>
        </w:rPr>
        <w:t xml:space="preserve">There were </w:t>
      </w:r>
      <w:r w:rsidR="00D574D5">
        <w:rPr>
          <w:rFonts w:ascii="Arial" w:hAnsi="Arial" w:cs="Arial"/>
          <w:bCs/>
          <w:sz w:val="24"/>
          <w:szCs w:val="24"/>
        </w:rPr>
        <w:t xml:space="preserve">2.598 </w:t>
      </w:r>
      <w:r w:rsidR="004C3A0F" w:rsidRPr="003832FD">
        <w:rPr>
          <w:rFonts w:ascii="Arial" w:hAnsi="Arial" w:cs="Arial"/>
          <w:bCs/>
          <w:sz w:val="24"/>
          <w:szCs w:val="24"/>
        </w:rPr>
        <w:t xml:space="preserve">House Bills and </w:t>
      </w:r>
      <w:r w:rsidR="00D574D5">
        <w:rPr>
          <w:rFonts w:ascii="Arial" w:hAnsi="Arial" w:cs="Arial"/>
          <w:bCs/>
          <w:sz w:val="24"/>
          <w:szCs w:val="24"/>
        </w:rPr>
        <w:t>2,577</w:t>
      </w:r>
      <w:r w:rsidR="004C3A0F" w:rsidRPr="003832FD">
        <w:rPr>
          <w:rFonts w:ascii="Arial" w:hAnsi="Arial" w:cs="Arial"/>
          <w:bCs/>
          <w:sz w:val="24"/>
          <w:szCs w:val="24"/>
        </w:rPr>
        <w:t xml:space="preserve"> Senate Bills introduced for</w:t>
      </w:r>
      <w:r w:rsidR="00DC41F4">
        <w:rPr>
          <w:rFonts w:ascii="Arial" w:hAnsi="Arial" w:cs="Arial"/>
          <w:bCs/>
          <w:sz w:val="24"/>
          <w:szCs w:val="24"/>
        </w:rPr>
        <w:t xml:space="preserve"> a total of </w:t>
      </w:r>
      <w:r w:rsidR="00D574D5">
        <w:rPr>
          <w:rFonts w:ascii="Arial" w:hAnsi="Arial" w:cs="Arial"/>
          <w:bCs/>
          <w:sz w:val="24"/>
          <w:szCs w:val="24"/>
        </w:rPr>
        <w:t>5,175</w:t>
      </w:r>
      <w:r w:rsidR="00E57551" w:rsidRPr="003832FD">
        <w:rPr>
          <w:rFonts w:ascii="Arial" w:hAnsi="Arial" w:cs="Arial"/>
          <w:bCs/>
          <w:sz w:val="24"/>
          <w:szCs w:val="24"/>
        </w:rPr>
        <w:t xml:space="preserve"> bills introduced </w:t>
      </w:r>
      <w:r w:rsidR="004C3A0F" w:rsidRPr="003832FD">
        <w:rPr>
          <w:rFonts w:ascii="Arial" w:hAnsi="Arial" w:cs="Arial"/>
          <w:bCs/>
          <w:sz w:val="24"/>
          <w:szCs w:val="24"/>
        </w:rPr>
        <w:t xml:space="preserve">this Session.  </w:t>
      </w:r>
      <w:r w:rsidR="00D574D5">
        <w:rPr>
          <w:rFonts w:ascii="Arial" w:hAnsi="Arial" w:cs="Arial"/>
          <w:bCs/>
          <w:sz w:val="24"/>
          <w:szCs w:val="24"/>
        </w:rPr>
        <w:t>There were 200 House Concurrent Resolutions and 245 Senate Concurrent Resolutions for a total of 445 Concurrent Resolutions.  For a grand total of 5,620 measures</w:t>
      </w:r>
      <w:r w:rsidR="00BD0924">
        <w:rPr>
          <w:rFonts w:ascii="Arial" w:hAnsi="Arial" w:cs="Arial"/>
          <w:bCs/>
          <w:sz w:val="24"/>
          <w:szCs w:val="24"/>
        </w:rPr>
        <w:t>.</w:t>
      </w:r>
    </w:p>
    <w:p w14:paraId="31412D39" w14:textId="77777777" w:rsidR="00BD0924" w:rsidRDefault="00BD0924" w:rsidP="004C3A0F">
      <w:pPr>
        <w:tabs>
          <w:tab w:val="left" w:pos="540"/>
          <w:tab w:val="left" w:pos="900"/>
          <w:tab w:val="num" w:pos="1800"/>
          <w:tab w:val="left" w:pos="1980"/>
          <w:tab w:val="left" w:pos="2880"/>
        </w:tabs>
        <w:rPr>
          <w:rFonts w:ascii="Arial" w:hAnsi="Arial" w:cs="Arial"/>
          <w:bCs/>
          <w:sz w:val="24"/>
          <w:szCs w:val="24"/>
        </w:rPr>
      </w:pPr>
    </w:p>
    <w:p w14:paraId="3D08D694" w14:textId="75A72E68" w:rsidR="004C3A0F" w:rsidRPr="00542DA6" w:rsidRDefault="00BD0924" w:rsidP="004C3A0F">
      <w:pPr>
        <w:tabs>
          <w:tab w:val="left" w:pos="540"/>
          <w:tab w:val="left" w:pos="900"/>
          <w:tab w:val="num" w:pos="1800"/>
          <w:tab w:val="left" w:pos="1980"/>
          <w:tab w:val="left" w:pos="2880"/>
        </w:tabs>
        <w:rPr>
          <w:rFonts w:ascii="Arial" w:hAnsi="Arial" w:cs="Arial"/>
          <w:bCs/>
          <w:color w:val="FF0000"/>
          <w:sz w:val="24"/>
          <w:szCs w:val="24"/>
        </w:rPr>
      </w:pPr>
      <w:r w:rsidRPr="00E22C98">
        <w:rPr>
          <w:rFonts w:ascii="Arial" w:hAnsi="Arial" w:cs="Arial"/>
          <w:b/>
          <w:sz w:val="24"/>
          <w:szCs w:val="24"/>
        </w:rPr>
        <w:t>The</w:t>
      </w:r>
      <w:r w:rsidR="004C3A0F" w:rsidRPr="00E22C98">
        <w:rPr>
          <w:rFonts w:ascii="Arial" w:hAnsi="Arial" w:cs="Arial"/>
          <w:b/>
          <w:sz w:val="24"/>
          <w:szCs w:val="24"/>
        </w:rPr>
        <w:t xml:space="preserve"> Council </w:t>
      </w:r>
      <w:r w:rsidR="00313A08" w:rsidRPr="00E22C98">
        <w:rPr>
          <w:rFonts w:ascii="Arial" w:hAnsi="Arial" w:cs="Arial"/>
          <w:b/>
          <w:sz w:val="24"/>
          <w:szCs w:val="24"/>
        </w:rPr>
        <w:t>initially monitored and tracked</w:t>
      </w:r>
      <w:r w:rsidR="00313A08" w:rsidRPr="003832FD">
        <w:rPr>
          <w:rFonts w:ascii="Arial" w:hAnsi="Arial" w:cs="Arial"/>
          <w:bCs/>
          <w:sz w:val="24"/>
          <w:szCs w:val="24"/>
        </w:rPr>
        <w:t xml:space="preserve"> </w:t>
      </w:r>
      <w:r>
        <w:rPr>
          <w:rFonts w:ascii="Arial" w:hAnsi="Arial" w:cs="Arial"/>
          <w:bCs/>
          <w:sz w:val="24"/>
          <w:szCs w:val="24"/>
        </w:rPr>
        <w:t>320</w:t>
      </w:r>
      <w:r w:rsidR="00900CAE" w:rsidRPr="003832FD">
        <w:rPr>
          <w:rFonts w:ascii="Arial" w:hAnsi="Arial" w:cs="Arial"/>
          <w:bCs/>
          <w:sz w:val="24"/>
          <w:szCs w:val="24"/>
        </w:rPr>
        <w:t xml:space="preserve"> </w:t>
      </w:r>
      <w:r w:rsidR="00313A08" w:rsidRPr="003832FD">
        <w:rPr>
          <w:rFonts w:ascii="Arial" w:hAnsi="Arial" w:cs="Arial"/>
          <w:bCs/>
          <w:sz w:val="24"/>
          <w:szCs w:val="24"/>
        </w:rPr>
        <w:t>measures</w:t>
      </w:r>
      <w:r w:rsidR="004C3A0F" w:rsidRPr="003832FD">
        <w:rPr>
          <w:rFonts w:ascii="Arial" w:hAnsi="Arial" w:cs="Arial"/>
          <w:bCs/>
          <w:sz w:val="24"/>
          <w:szCs w:val="24"/>
        </w:rPr>
        <w:t xml:space="preserve">. </w:t>
      </w:r>
    </w:p>
    <w:p w14:paraId="7B66BE10" w14:textId="2F966F03" w:rsidR="00BD0924" w:rsidRDefault="00BD0924" w:rsidP="004C3A0F">
      <w:pPr>
        <w:tabs>
          <w:tab w:val="left" w:pos="540"/>
          <w:tab w:val="left" w:pos="900"/>
          <w:tab w:val="num" w:pos="1800"/>
          <w:tab w:val="left" w:pos="1980"/>
          <w:tab w:val="left" w:pos="2880"/>
        </w:tabs>
        <w:rPr>
          <w:rFonts w:ascii="Arial" w:hAnsi="Arial" w:cs="Arial"/>
          <w:bCs/>
          <w:sz w:val="24"/>
          <w:szCs w:val="24"/>
        </w:rPr>
      </w:pPr>
    </w:p>
    <w:p w14:paraId="6CBDFA1E" w14:textId="3EA4AC4D" w:rsidR="00924109" w:rsidRPr="00B1348E" w:rsidRDefault="00BD0924" w:rsidP="00B1348E">
      <w:pPr>
        <w:tabs>
          <w:tab w:val="left" w:pos="540"/>
          <w:tab w:val="left" w:pos="900"/>
          <w:tab w:val="num" w:pos="1800"/>
          <w:tab w:val="left" w:pos="1980"/>
          <w:tab w:val="left" w:pos="2880"/>
        </w:tabs>
        <w:rPr>
          <w:rFonts w:ascii="Arial" w:hAnsi="Arial" w:cs="Arial"/>
          <w:bCs/>
          <w:color w:val="FF0000"/>
          <w:sz w:val="24"/>
          <w:szCs w:val="24"/>
        </w:rPr>
      </w:pPr>
      <w:r w:rsidRPr="00E22C98">
        <w:rPr>
          <w:rFonts w:ascii="Arial" w:hAnsi="Arial" w:cs="Arial"/>
          <w:b/>
          <w:sz w:val="24"/>
          <w:szCs w:val="24"/>
        </w:rPr>
        <w:t>By the end of the session</w:t>
      </w:r>
      <w:r>
        <w:rPr>
          <w:rFonts w:ascii="Arial" w:hAnsi="Arial" w:cs="Arial"/>
          <w:bCs/>
          <w:sz w:val="24"/>
          <w:szCs w:val="24"/>
        </w:rPr>
        <w:t>, the Council submitted</w:t>
      </w:r>
      <w:r w:rsidR="00473A82">
        <w:rPr>
          <w:rFonts w:ascii="Arial" w:hAnsi="Arial" w:cs="Arial"/>
          <w:bCs/>
          <w:sz w:val="24"/>
          <w:szCs w:val="24"/>
        </w:rPr>
        <w:t xml:space="preserve"> 45 testimonies.  </w:t>
      </w:r>
      <w:r w:rsidR="00473A82" w:rsidRPr="00B1348E">
        <w:rPr>
          <w:rFonts w:ascii="Arial" w:hAnsi="Arial" w:cs="Arial"/>
          <w:bCs/>
          <w:sz w:val="24"/>
          <w:szCs w:val="24"/>
        </w:rPr>
        <w:t xml:space="preserve">Supporting </w:t>
      </w:r>
      <w:r w:rsidR="00B1348E" w:rsidRPr="00B1348E">
        <w:rPr>
          <w:rFonts w:ascii="Arial" w:hAnsi="Arial" w:cs="Arial"/>
          <w:bCs/>
          <w:sz w:val="24"/>
          <w:szCs w:val="24"/>
        </w:rPr>
        <w:t>31</w:t>
      </w:r>
      <w:r w:rsidR="00473A82" w:rsidRPr="00B1348E">
        <w:rPr>
          <w:rFonts w:ascii="Arial" w:hAnsi="Arial" w:cs="Arial"/>
          <w:bCs/>
          <w:sz w:val="24"/>
          <w:szCs w:val="24"/>
        </w:rPr>
        <w:t xml:space="preserve"> different measures and commenting on 3 different measures</w:t>
      </w:r>
      <w:r w:rsidR="00B1348E">
        <w:rPr>
          <w:rFonts w:ascii="Arial" w:hAnsi="Arial" w:cs="Arial"/>
          <w:bCs/>
          <w:sz w:val="24"/>
          <w:szCs w:val="24"/>
        </w:rPr>
        <w:t>.</w:t>
      </w:r>
    </w:p>
    <w:p w14:paraId="0C21C648" w14:textId="1300D19C" w:rsidR="009012A5" w:rsidRDefault="009012A5" w:rsidP="004C3A0F">
      <w:pPr>
        <w:tabs>
          <w:tab w:val="left" w:pos="540"/>
          <w:tab w:val="left" w:pos="900"/>
          <w:tab w:val="num" w:pos="1800"/>
          <w:tab w:val="left" w:pos="1980"/>
          <w:tab w:val="left" w:pos="2880"/>
        </w:tabs>
        <w:rPr>
          <w:rFonts w:ascii="Arial" w:hAnsi="Arial" w:cs="Arial"/>
          <w:bCs/>
          <w:color w:val="FF0000"/>
          <w:sz w:val="24"/>
          <w:szCs w:val="24"/>
        </w:rPr>
      </w:pPr>
    </w:p>
    <w:p w14:paraId="2504F352" w14:textId="40DF09AA" w:rsidR="00D00FC4" w:rsidRDefault="00D00FC4" w:rsidP="004C3A0F">
      <w:pPr>
        <w:tabs>
          <w:tab w:val="left" w:pos="540"/>
          <w:tab w:val="left" w:pos="900"/>
          <w:tab w:val="num" w:pos="1800"/>
          <w:tab w:val="left" w:pos="1980"/>
          <w:tab w:val="left" w:pos="2880"/>
        </w:tabs>
        <w:rPr>
          <w:rFonts w:ascii="Arial" w:hAnsi="Arial" w:cs="Arial"/>
          <w:b/>
          <w:sz w:val="24"/>
          <w:szCs w:val="24"/>
        </w:rPr>
      </w:pPr>
      <w:r>
        <w:rPr>
          <w:rFonts w:ascii="Arial" w:hAnsi="Arial" w:cs="Arial"/>
          <w:b/>
          <w:sz w:val="24"/>
          <w:szCs w:val="24"/>
        </w:rPr>
        <w:t>For the 30</w:t>
      </w:r>
      <w:r w:rsidRPr="00D00FC4">
        <w:rPr>
          <w:rFonts w:ascii="Arial" w:hAnsi="Arial" w:cs="Arial"/>
          <w:b/>
          <w:sz w:val="24"/>
          <w:szCs w:val="24"/>
          <w:vertAlign w:val="superscript"/>
        </w:rPr>
        <w:t>th</w:t>
      </w:r>
      <w:r>
        <w:rPr>
          <w:rFonts w:ascii="Arial" w:hAnsi="Arial" w:cs="Arial"/>
          <w:b/>
          <w:sz w:val="24"/>
          <w:szCs w:val="24"/>
        </w:rPr>
        <w:t xml:space="preserve"> 2020 Legislative Session:</w:t>
      </w:r>
    </w:p>
    <w:p w14:paraId="4782A4BC" w14:textId="79381176" w:rsidR="00D57E72" w:rsidRDefault="00D57E72" w:rsidP="004C3A0F">
      <w:pPr>
        <w:tabs>
          <w:tab w:val="left" w:pos="540"/>
          <w:tab w:val="left" w:pos="900"/>
          <w:tab w:val="num" w:pos="1800"/>
          <w:tab w:val="left" w:pos="1980"/>
          <w:tab w:val="left" w:pos="2880"/>
        </w:tabs>
        <w:rPr>
          <w:rFonts w:ascii="Arial" w:hAnsi="Arial" w:cs="Arial"/>
          <w:b/>
          <w:sz w:val="24"/>
          <w:szCs w:val="24"/>
        </w:rPr>
      </w:pPr>
      <w:r>
        <w:rPr>
          <w:rFonts w:ascii="Arial" w:hAnsi="Arial" w:cs="Arial"/>
          <w:b/>
          <w:sz w:val="24"/>
          <w:szCs w:val="24"/>
        </w:rPr>
        <w:t xml:space="preserve">1 Concurrent Resolution passed – </w:t>
      </w:r>
      <w:r w:rsidRPr="00D57E72">
        <w:rPr>
          <w:rFonts w:ascii="Arial" w:hAnsi="Arial" w:cs="Arial"/>
          <w:bCs/>
          <w:sz w:val="24"/>
          <w:szCs w:val="24"/>
        </w:rPr>
        <w:t xml:space="preserve">HCR </w:t>
      </w:r>
      <w:r w:rsidR="00AD0D13" w:rsidRPr="00D57E72">
        <w:rPr>
          <w:rFonts w:ascii="Arial" w:hAnsi="Arial" w:cs="Arial"/>
          <w:bCs/>
          <w:sz w:val="24"/>
          <w:szCs w:val="24"/>
        </w:rPr>
        <w:t>26</w:t>
      </w:r>
      <w:r w:rsidR="00AD0D13">
        <w:rPr>
          <w:rFonts w:ascii="Arial" w:hAnsi="Arial" w:cs="Arial"/>
          <w:bCs/>
          <w:sz w:val="24"/>
          <w:szCs w:val="24"/>
        </w:rPr>
        <w:t>; A</w:t>
      </w:r>
      <w:r>
        <w:rPr>
          <w:rFonts w:ascii="Arial" w:hAnsi="Arial" w:cs="Arial"/>
          <w:bCs/>
          <w:sz w:val="24"/>
          <w:szCs w:val="24"/>
        </w:rPr>
        <w:t xml:space="preserve"> tax map key on submerged state land on the windward side.</w:t>
      </w:r>
    </w:p>
    <w:p w14:paraId="54A2267A" w14:textId="6C5448EC" w:rsidR="00D00FC4" w:rsidRDefault="00924109" w:rsidP="004C3A0F">
      <w:pPr>
        <w:tabs>
          <w:tab w:val="left" w:pos="540"/>
          <w:tab w:val="left" w:pos="900"/>
          <w:tab w:val="num" w:pos="1800"/>
          <w:tab w:val="left" w:pos="1980"/>
          <w:tab w:val="left" w:pos="2880"/>
        </w:tabs>
        <w:rPr>
          <w:rFonts w:ascii="Arial" w:hAnsi="Arial" w:cs="Arial"/>
          <w:bCs/>
          <w:sz w:val="24"/>
          <w:szCs w:val="24"/>
        </w:rPr>
      </w:pPr>
      <w:r w:rsidRPr="00E22C98">
        <w:rPr>
          <w:rFonts w:ascii="Arial" w:hAnsi="Arial" w:cs="Arial"/>
          <w:b/>
          <w:sz w:val="24"/>
          <w:szCs w:val="24"/>
        </w:rPr>
        <w:t>82 measures have passed through the</w:t>
      </w:r>
      <w:r>
        <w:rPr>
          <w:rFonts w:ascii="Arial" w:hAnsi="Arial" w:cs="Arial"/>
          <w:bCs/>
          <w:sz w:val="24"/>
          <w:szCs w:val="24"/>
        </w:rPr>
        <w:t xml:space="preserve"> House and the Senate and transmitted to the Governor for his signature. </w:t>
      </w:r>
    </w:p>
    <w:p w14:paraId="4F8517D2" w14:textId="0FC84163" w:rsidR="004D5316" w:rsidRPr="004D5316" w:rsidRDefault="004D5316" w:rsidP="004D5316">
      <w:pPr>
        <w:tabs>
          <w:tab w:val="left" w:pos="540"/>
          <w:tab w:val="left" w:pos="900"/>
          <w:tab w:val="num" w:pos="1800"/>
          <w:tab w:val="left" w:pos="1980"/>
          <w:tab w:val="left" w:pos="2880"/>
        </w:tabs>
        <w:rPr>
          <w:rFonts w:ascii="Arial" w:hAnsi="Arial" w:cs="Arial"/>
          <w:bCs/>
          <w:sz w:val="24"/>
          <w:szCs w:val="24"/>
        </w:rPr>
      </w:pPr>
      <w:r w:rsidRPr="004D5316">
        <w:rPr>
          <w:rFonts w:ascii="Arial" w:hAnsi="Arial" w:cs="Arial"/>
          <w:b/>
          <w:bCs/>
          <w:sz w:val="24"/>
          <w:szCs w:val="24"/>
        </w:rPr>
        <w:t>8 measures were vetoed by the Governor</w:t>
      </w:r>
      <w:r w:rsidRPr="004D5316">
        <w:rPr>
          <w:rFonts w:ascii="Arial" w:hAnsi="Arial" w:cs="Arial"/>
          <w:bCs/>
          <w:sz w:val="24"/>
          <w:szCs w:val="24"/>
        </w:rPr>
        <w:t xml:space="preserve">.  Unfortunately, we aren’t sure why the Governor vetoed these measures.  We were told he would have to veto a bill if it wasn’t 100% in compliance with all laws.  </w:t>
      </w:r>
      <w:r w:rsidR="003901FC">
        <w:rPr>
          <w:rFonts w:ascii="Arial" w:hAnsi="Arial" w:cs="Arial"/>
          <w:bCs/>
          <w:sz w:val="24"/>
          <w:szCs w:val="24"/>
        </w:rPr>
        <w:t xml:space="preserve">One measure that was vetoed was specifically for DOE. </w:t>
      </w:r>
      <w:r w:rsidRPr="004D5316">
        <w:rPr>
          <w:rFonts w:ascii="Arial" w:hAnsi="Arial" w:cs="Arial"/>
          <w:bCs/>
          <w:sz w:val="24"/>
          <w:szCs w:val="24"/>
        </w:rPr>
        <w:t xml:space="preserve">House Bill 1523, Relating to the Department of Education – CARES Act money in the sum of $6,400,000 shall be used for the purposes of covering the costs of devices for schools having identified needs and student populations of fifty per cent or greater who qualify to receive free or reduced price lunch was one bill that was vetoed.  </w:t>
      </w:r>
    </w:p>
    <w:p w14:paraId="787E69B0" w14:textId="1735D0A9" w:rsidR="004D5316" w:rsidRPr="004D5316" w:rsidRDefault="004D5316" w:rsidP="004C3A0F">
      <w:pPr>
        <w:tabs>
          <w:tab w:val="left" w:pos="540"/>
          <w:tab w:val="left" w:pos="900"/>
          <w:tab w:val="num" w:pos="1800"/>
          <w:tab w:val="left" w:pos="1980"/>
          <w:tab w:val="left" w:pos="2880"/>
        </w:tabs>
        <w:rPr>
          <w:rFonts w:ascii="Arial" w:hAnsi="Arial" w:cs="Arial"/>
          <w:b/>
          <w:sz w:val="24"/>
          <w:szCs w:val="24"/>
        </w:rPr>
      </w:pPr>
      <w:r w:rsidRPr="004D5316">
        <w:rPr>
          <w:rFonts w:ascii="Arial" w:hAnsi="Arial" w:cs="Arial"/>
          <w:b/>
          <w:sz w:val="24"/>
          <w:szCs w:val="24"/>
        </w:rPr>
        <w:t>0 measures were Veto Overridden</w:t>
      </w:r>
    </w:p>
    <w:p w14:paraId="14B8AFA9" w14:textId="0C379B4C" w:rsidR="002A23D6" w:rsidRDefault="00D00FC4" w:rsidP="004C3A0F">
      <w:pPr>
        <w:tabs>
          <w:tab w:val="left" w:pos="540"/>
          <w:tab w:val="left" w:pos="900"/>
          <w:tab w:val="num" w:pos="1800"/>
          <w:tab w:val="left" w:pos="1980"/>
          <w:tab w:val="left" w:pos="2880"/>
        </w:tabs>
        <w:rPr>
          <w:rFonts w:ascii="Arial" w:hAnsi="Arial" w:cs="Arial"/>
          <w:bCs/>
          <w:sz w:val="24"/>
          <w:szCs w:val="24"/>
        </w:rPr>
      </w:pPr>
      <w:r w:rsidRPr="00532706">
        <w:rPr>
          <w:rFonts w:ascii="Arial" w:hAnsi="Arial" w:cs="Arial"/>
          <w:b/>
          <w:sz w:val="24"/>
          <w:szCs w:val="24"/>
        </w:rPr>
        <w:t>76 measures become law</w:t>
      </w:r>
      <w:r>
        <w:rPr>
          <w:rFonts w:ascii="Arial" w:hAnsi="Arial" w:cs="Arial"/>
          <w:bCs/>
          <w:sz w:val="24"/>
          <w:szCs w:val="24"/>
        </w:rPr>
        <w:t xml:space="preserve">; 69 with the Governor’s signature and </w:t>
      </w:r>
      <w:r w:rsidR="00532706">
        <w:rPr>
          <w:rFonts w:ascii="Arial" w:hAnsi="Arial" w:cs="Arial"/>
          <w:bCs/>
          <w:sz w:val="24"/>
          <w:szCs w:val="24"/>
        </w:rPr>
        <w:t>8 without the Governor’s signature</w:t>
      </w:r>
      <w:r w:rsidR="002A23D6">
        <w:rPr>
          <w:rFonts w:ascii="Arial" w:hAnsi="Arial" w:cs="Arial"/>
          <w:bCs/>
          <w:sz w:val="24"/>
          <w:szCs w:val="24"/>
        </w:rPr>
        <w:t>.</w:t>
      </w:r>
    </w:p>
    <w:p w14:paraId="311FCEDA" w14:textId="2D174E44" w:rsidR="00924109" w:rsidRDefault="00924109" w:rsidP="004C3A0F">
      <w:pPr>
        <w:tabs>
          <w:tab w:val="left" w:pos="540"/>
          <w:tab w:val="left" w:pos="900"/>
          <w:tab w:val="num" w:pos="1800"/>
          <w:tab w:val="left" w:pos="1980"/>
          <w:tab w:val="left" w:pos="2880"/>
        </w:tabs>
        <w:rPr>
          <w:rFonts w:ascii="Arial" w:hAnsi="Arial" w:cs="Arial"/>
          <w:bCs/>
          <w:sz w:val="24"/>
          <w:szCs w:val="24"/>
        </w:rPr>
      </w:pPr>
      <w:r>
        <w:rPr>
          <w:rFonts w:ascii="Arial" w:hAnsi="Arial" w:cs="Arial"/>
          <w:bCs/>
          <w:sz w:val="24"/>
          <w:szCs w:val="24"/>
        </w:rPr>
        <w:t>In addition to the budget bills</w:t>
      </w:r>
      <w:r w:rsidR="004D5316">
        <w:rPr>
          <w:rFonts w:ascii="Arial" w:hAnsi="Arial" w:cs="Arial"/>
          <w:bCs/>
          <w:sz w:val="24"/>
          <w:szCs w:val="24"/>
        </w:rPr>
        <w:t xml:space="preserve"> that passed</w:t>
      </w:r>
      <w:r w:rsidR="002A23D6">
        <w:rPr>
          <w:rFonts w:ascii="Arial" w:hAnsi="Arial" w:cs="Arial"/>
          <w:bCs/>
          <w:sz w:val="24"/>
          <w:szCs w:val="24"/>
        </w:rPr>
        <w:t>, we supported the following</w:t>
      </w:r>
      <w:r>
        <w:rPr>
          <w:rFonts w:ascii="Arial" w:hAnsi="Arial" w:cs="Arial"/>
          <w:bCs/>
          <w:sz w:val="24"/>
          <w:szCs w:val="24"/>
        </w:rPr>
        <w:t xml:space="preserve"> bills </w:t>
      </w:r>
      <w:r w:rsidR="002A23D6">
        <w:rPr>
          <w:rFonts w:ascii="Arial" w:hAnsi="Arial" w:cs="Arial"/>
          <w:bCs/>
          <w:sz w:val="24"/>
          <w:szCs w:val="24"/>
        </w:rPr>
        <w:t xml:space="preserve">that </w:t>
      </w:r>
      <w:r w:rsidR="004D5316">
        <w:rPr>
          <w:rFonts w:ascii="Arial" w:hAnsi="Arial" w:cs="Arial"/>
          <w:bCs/>
          <w:sz w:val="24"/>
          <w:szCs w:val="24"/>
        </w:rPr>
        <w:t>became law</w:t>
      </w:r>
      <w:r>
        <w:rPr>
          <w:rFonts w:ascii="Arial" w:hAnsi="Arial" w:cs="Arial"/>
          <w:bCs/>
          <w:sz w:val="24"/>
          <w:szCs w:val="24"/>
        </w:rPr>
        <w:t xml:space="preserve">; </w:t>
      </w:r>
    </w:p>
    <w:p w14:paraId="49B59EE8" w14:textId="0D55F5CB" w:rsidR="002A23D6" w:rsidRPr="002A23D6" w:rsidRDefault="004D5316" w:rsidP="004C3A0F">
      <w:pPr>
        <w:tabs>
          <w:tab w:val="left" w:pos="540"/>
          <w:tab w:val="left" w:pos="900"/>
          <w:tab w:val="num" w:pos="1800"/>
          <w:tab w:val="left" w:pos="1980"/>
          <w:tab w:val="left" w:pos="2880"/>
        </w:tabs>
        <w:rPr>
          <w:rFonts w:ascii="Arial" w:hAnsi="Arial" w:cs="Arial"/>
          <w:bCs/>
          <w:sz w:val="24"/>
          <w:szCs w:val="24"/>
        </w:rPr>
      </w:pPr>
      <w:r>
        <w:rPr>
          <w:rFonts w:ascii="Arial" w:hAnsi="Arial" w:cs="Arial"/>
          <w:b/>
          <w:sz w:val="24"/>
          <w:szCs w:val="24"/>
        </w:rPr>
        <w:t>HB</w:t>
      </w:r>
      <w:r w:rsidR="002A23D6">
        <w:rPr>
          <w:rFonts w:ascii="Arial" w:hAnsi="Arial" w:cs="Arial"/>
          <w:b/>
          <w:sz w:val="24"/>
          <w:szCs w:val="24"/>
        </w:rPr>
        <w:t xml:space="preserve"> 2725 - </w:t>
      </w:r>
      <w:r w:rsidR="002A23D6">
        <w:rPr>
          <w:rFonts w:ascii="Arial" w:hAnsi="Arial" w:cs="Arial"/>
          <w:bCs/>
          <w:sz w:val="24"/>
          <w:szCs w:val="24"/>
        </w:rPr>
        <w:t>R</w:t>
      </w:r>
      <w:r w:rsidR="002A23D6" w:rsidRPr="002A23D6">
        <w:rPr>
          <w:rFonts w:ascii="Arial" w:hAnsi="Arial" w:cs="Arial"/>
          <w:bCs/>
          <w:sz w:val="24"/>
          <w:szCs w:val="24"/>
        </w:rPr>
        <w:t>elating to capital improvement projects</w:t>
      </w:r>
      <w:r w:rsidRPr="002A23D6">
        <w:rPr>
          <w:rFonts w:ascii="Arial" w:hAnsi="Arial" w:cs="Arial"/>
          <w:bCs/>
          <w:sz w:val="24"/>
          <w:szCs w:val="24"/>
        </w:rPr>
        <w:t xml:space="preserve">  </w:t>
      </w:r>
    </w:p>
    <w:p w14:paraId="749D2AA9" w14:textId="16E81748" w:rsidR="004D5316" w:rsidRDefault="002A23D6" w:rsidP="002A23D6">
      <w:pPr>
        <w:tabs>
          <w:tab w:val="left" w:pos="540"/>
          <w:tab w:val="left" w:pos="900"/>
          <w:tab w:val="num" w:pos="1800"/>
          <w:tab w:val="left" w:pos="1980"/>
          <w:tab w:val="left" w:pos="2880"/>
        </w:tabs>
        <w:ind w:left="540"/>
        <w:rPr>
          <w:rFonts w:ascii="Arial" w:hAnsi="Arial" w:cs="Arial"/>
          <w:bCs/>
          <w:sz w:val="24"/>
          <w:szCs w:val="24"/>
        </w:rPr>
      </w:pPr>
      <w:r w:rsidRPr="002A23D6">
        <w:rPr>
          <w:rFonts w:ascii="Arial" w:hAnsi="Arial" w:cs="Arial"/>
          <w:bCs/>
          <w:sz w:val="24"/>
          <w:szCs w:val="24"/>
        </w:rPr>
        <w:t>Page 131</w:t>
      </w:r>
      <w:r>
        <w:rPr>
          <w:rFonts w:ascii="Arial" w:hAnsi="Arial" w:cs="Arial"/>
          <w:b/>
          <w:sz w:val="24"/>
          <w:szCs w:val="24"/>
        </w:rPr>
        <w:t xml:space="preserve"> </w:t>
      </w:r>
      <w:r w:rsidR="004D5316" w:rsidRPr="004D5316">
        <w:rPr>
          <w:rFonts w:ascii="Arial" w:hAnsi="Arial" w:cs="Arial"/>
          <w:bCs/>
          <w:sz w:val="24"/>
          <w:szCs w:val="24"/>
        </w:rPr>
        <w:t xml:space="preserve">design and construction projects to bring the </w:t>
      </w:r>
      <w:r w:rsidR="004D5316">
        <w:rPr>
          <w:rFonts w:ascii="Arial" w:hAnsi="Arial" w:cs="Arial"/>
          <w:bCs/>
          <w:sz w:val="24"/>
          <w:szCs w:val="24"/>
        </w:rPr>
        <w:t>DOE</w:t>
      </w:r>
      <w:r w:rsidR="004D5316" w:rsidRPr="004D5316">
        <w:rPr>
          <w:rFonts w:ascii="Arial" w:hAnsi="Arial" w:cs="Arial"/>
          <w:bCs/>
          <w:sz w:val="24"/>
          <w:szCs w:val="24"/>
        </w:rPr>
        <w:t xml:space="preserve"> in compliance with </w:t>
      </w:r>
      <w:r w:rsidR="004D5316">
        <w:rPr>
          <w:rFonts w:ascii="Arial" w:hAnsi="Arial" w:cs="Arial"/>
          <w:bCs/>
          <w:sz w:val="24"/>
          <w:szCs w:val="24"/>
        </w:rPr>
        <w:t>ADA</w:t>
      </w:r>
      <w:r w:rsidR="004D5316" w:rsidRPr="004D5316">
        <w:rPr>
          <w:rFonts w:ascii="Arial" w:hAnsi="Arial" w:cs="Arial"/>
          <w:bCs/>
          <w:sz w:val="24"/>
          <w:szCs w:val="24"/>
        </w:rPr>
        <w:t>, and gender equity requirements</w:t>
      </w:r>
    </w:p>
    <w:p w14:paraId="72A717F9" w14:textId="39DFACC0" w:rsidR="004D5316" w:rsidRPr="004D5316" w:rsidRDefault="004D5316" w:rsidP="002A23D6">
      <w:pPr>
        <w:tabs>
          <w:tab w:val="left" w:pos="540"/>
          <w:tab w:val="left" w:pos="900"/>
          <w:tab w:val="num" w:pos="1800"/>
          <w:tab w:val="left" w:pos="1980"/>
          <w:tab w:val="left" w:pos="2880"/>
        </w:tabs>
        <w:ind w:left="540"/>
        <w:rPr>
          <w:rFonts w:ascii="Arial" w:hAnsi="Arial" w:cs="Arial"/>
          <w:bCs/>
          <w:sz w:val="24"/>
          <w:szCs w:val="24"/>
        </w:rPr>
      </w:pPr>
      <w:r>
        <w:rPr>
          <w:rFonts w:ascii="Arial" w:hAnsi="Arial" w:cs="Arial"/>
          <w:bCs/>
          <w:sz w:val="24"/>
          <w:szCs w:val="24"/>
        </w:rPr>
        <w:t>Page 134</w:t>
      </w:r>
      <w:r w:rsidR="002A23D6">
        <w:rPr>
          <w:rFonts w:ascii="Arial" w:hAnsi="Arial" w:cs="Arial"/>
          <w:bCs/>
          <w:sz w:val="24"/>
          <w:szCs w:val="24"/>
        </w:rPr>
        <w:t xml:space="preserve"> (list the schools) </w:t>
      </w:r>
      <w:r w:rsidRPr="004D5316">
        <w:rPr>
          <w:rFonts w:ascii="Arial" w:hAnsi="Arial" w:cs="Arial"/>
          <w:bCs/>
          <w:sz w:val="24"/>
          <w:szCs w:val="24"/>
        </w:rPr>
        <w:t>Design, construction, and equipment to maintain and improve doe's converged infrastructure providing bells and paging for school safety; converged infrastructure providing schools access to on—line learning and internet resources; equipment and appurtenances.</w:t>
      </w:r>
    </w:p>
    <w:p w14:paraId="21760F9C" w14:textId="66C026CB" w:rsidR="00924109" w:rsidRDefault="00924109" w:rsidP="004C3A0F">
      <w:pPr>
        <w:tabs>
          <w:tab w:val="left" w:pos="540"/>
          <w:tab w:val="left" w:pos="900"/>
          <w:tab w:val="num" w:pos="1800"/>
          <w:tab w:val="left" w:pos="1980"/>
          <w:tab w:val="left" w:pos="2880"/>
        </w:tabs>
        <w:rPr>
          <w:rFonts w:ascii="Arial" w:hAnsi="Arial" w:cs="Arial"/>
          <w:bCs/>
          <w:sz w:val="24"/>
          <w:szCs w:val="24"/>
        </w:rPr>
      </w:pPr>
      <w:r w:rsidRPr="004D5316">
        <w:rPr>
          <w:rFonts w:ascii="Arial" w:hAnsi="Arial" w:cs="Arial"/>
          <w:b/>
          <w:sz w:val="24"/>
          <w:szCs w:val="24"/>
        </w:rPr>
        <w:t>HB1637</w:t>
      </w:r>
      <w:r>
        <w:rPr>
          <w:rFonts w:ascii="Arial" w:hAnsi="Arial" w:cs="Arial"/>
          <w:bCs/>
          <w:sz w:val="24"/>
          <w:szCs w:val="24"/>
        </w:rPr>
        <w:t xml:space="preserve"> </w:t>
      </w:r>
      <w:r w:rsidRPr="00924109">
        <w:rPr>
          <w:rFonts w:ascii="Arial" w:hAnsi="Arial" w:cs="Arial"/>
          <w:bCs/>
          <w:sz w:val="24"/>
          <w:szCs w:val="24"/>
        </w:rPr>
        <w:t>Repeals the spending ceiling for moneys in the civil monetary penalty special fund for use by the Department of Health for Centers for Medicare and Medicaid Services-approved compliance activities.</w:t>
      </w:r>
    </w:p>
    <w:p w14:paraId="7DF4C69C" w14:textId="0239C515" w:rsidR="00924109" w:rsidRPr="00924109" w:rsidRDefault="00924109" w:rsidP="004C3A0F">
      <w:pPr>
        <w:tabs>
          <w:tab w:val="left" w:pos="540"/>
          <w:tab w:val="left" w:pos="900"/>
          <w:tab w:val="num" w:pos="1800"/>
          <w:tab w:val="left" w:pos="1980"/>
          <w:tab w:val="left" w:pos="2880"/>
        </w:tabs>
        <w:rPr>
          <w:rFonts w:ascii="Arial" w:hAnsi="Arial" w:cs="Arial"/>
          <w:bCs/>
          <w:sz w:val="24"/>
          <w:szCs w:val="24"/>
        </w:rPr>
      </w:pPr>
      <w:r w:rsidRPr="004D5316">
        <w:rPr>
          <w:rFonts w:ascii="Arial" w:hAnsi="Arial" w:cs="Arial"/>
          <w:b/>
          <w:sz w:val="24"/>
          <w:szCs w:val="24"/>
        </w:rPr>
        <w:t xml:space="preserve">HB1929 </w:t>
      </w:r>
      <w:r w:rsidRPr="00924109">
        <w:rPr>
          <w:rFonts w:ascii="Arial" w:hAnsi="Arial" w:cs="Arial"/>
          <w:bCs/>
          <w:sz w:val="24"/>
          <w:szCs w:val="24"/>
        </w:rPr>
        <w:t>Extends the deadline for the Hawaii Housing Finance and Development Corporation to renegotiate an existing, or issue a new, ground lease for the Front Street Apartments affordable housing project before the corporation's requirement to initiate condemnation proceedings is triggered.</w:t>
      </w:r>
    </w:p>
    <w:p w14:paraId="76C4569B" w14:textId="19C1BDDD" w:rsidR="00924109" w:rsidRDefault="00924109" w:rsidP="004C3A0F">
      <w:pPr>
        <w:tabs>
          <w:tab w:val="left" w:pos="540"/>
          <w:tab w:val="left" w:pos="900"/>
          <w:tab w:val="num" w:pos="1800"/>
          <w:tab w:val="left" w:pos="1980"/>
          <w:tab w:val="left" w:pos="2880"/>
        </w:tabs>
        <w:rPr>
          <w:rFonts w:ascii="Arial" w:hAnsi="Arial" w:cs="Arial"/>
          <w:bCs/>
          <w:sz w:val="24"/>
          <w:szCs w:val="24"/>
        </w:rPr>
      </w:pPr>
      <w:r w:rsidRPr="004D5316">
        <w:rPr>
          <w:rFonts w:ascii="Arial" w:hAnsi="Arial" w:cs="Arial"/>
          <w:b/>
          <w:sz w:val="24"/>
          <w:szCs w:val="24"/>
        </w:rPr>
        <w:t>HB2543</w:t>
      </w:r>
      <w:r w:rsidRPr="00924109">
        <w:rPr>
          <w:rFonts w:ascii="Arial" w:hAnsi="Arial" w:cs="Arial"/>
          <w:bCs/>
          <w:sz w:val="24"/>
          <w:szCs w:val="24"/>
        </w:rPr>
        <w:t xml:space="preserve"> DHS; DOE; Preschool Open Doors Program; Executive Office on Early Learning</w:t>
      </w:r>
    </w:p>
    <w:p w14:paraId="389D88D9" w14:textId="63CE10EC" w:rsidR="00924109" w:rsidRPr="00924109" w:rsidRDefault="00924109" w:rsidP="004C3A0F">
      <w:pPr>
        <w:tabs>
          <w:tab w:val="left" w:pos="540"/>
          <w:tab w:val="left" w:pos="900"/>
          <w:tab w:val="num" w:pos="1800"/>
          <w:tab w:val="left" w:pos="1980"/>
          <w:tab w:val="left" w:pos="2880"/>
        </w:tabs>
        <w:rPr>
          <w:rFonts w:ascii="Arial" w:hAnsi="Arial" w:cs="Arial"/>
          <w:bCs/>
          <w:sz w:val="24"/>
          <w:szCs w:val="24"/>
        </w:rPr>
      </w:pPr>
      <w:r w:rsidRPr="004D5316">
        <w:rPr>
          <w:rFonts w:ascii="Arial" w:hAnsi="Arial" w:cs="Arial"/>
          <w:b/>
          <w:sz w:val="24"/>
          <w:szCs w:val="24"/>
        </w:rPr>
        <w:lastRenderedPageBreak/>
        <w:t>SB2486</w:t>
      </w:r>
      <w:r>
        <w:rPr>
          <w:rFonts w:ascii="Arial" w:hAnsi="Arial" w:cs="Arial"/>
          <w:bCs/>
          <w:sz w:val="24"/>
          <w:szCs w:val="24"/>
        </w:rPr>
        <w:t xml:space="preserve"> R</w:t>
      </w:r>
      <w:r w:rsidRPr="00924109">
        <w:rPr>
          <w:rFonts w:ascii="Arial" w:hAnsi="Arial" w:cs="Arial"/>
          <w:bCs/>
          <w:sz w:val="24"/>
          <w:szCs w:val="24"/>
        </w:rPr>
        <w:t xml:space="preserve">equires the </w:t>
      </w:r>
      <w:r w:rsidR="002A23D6">
        <w:rPr>
          <w:rFonts w:ascii="Arial" w:hAnsi="Arial" w:cs="Arial"/>
          <w:bCs/>
          <w:sz w:val="24"/>
          <w:szCs w:val="24"/>
        </w:rPr>
        <w:t>D</w:t>
      </w:r>
      <w:r w:rsidRPr="00924109">
        <w:rPr>
          <w:rFonts w:ascii="Arial" w:hAnsi="Arial" w:cs="Arial"/>
          <w:bCs/>
          <w:sz w:val="24"/>
          <w:szCs w:val="24"/>
        </w:rPr>
        <w:t xml:space="preserve">epartment of </w:t>
      </w:r>
      <w:r w:rsidR="002A23D6">
        <w:rPr>
          <w:rFonts w:ascii="Arial" w:hAnsi="Arial" w:cs="Arial"/>
          <w:bCs/>
          <w:sz w:val="24"/>
          <w:szCs w:val="24"/>
        </w:rPr>
        <w:t>E</w:t>
      </w:r>
      <w:r w:rsidRPr="00924109">
        <w:rPr>
          <w:rFonts w:ascii="Arial" w:hAnsi="Arial" w:cs="Arial"/>
          <w:bCs/>
          <w:sz w:val="24"/>
          <w:szCs w:val="24"/>
        </w:rPr>
        <w:t>ducation to establish a standardized data collection process; collect and analyze data relating to, among other things, student discipline, seclusion, and restraint, school climate, and student achievement; and annually report certain information to the board of education, legislature, and the public.</w:t>
      </w:r>
    </w:p>
    <w:p w14:paraId="7E04D809" w14:textId="5C40E154" w:rsidR="00924109" w:rsidRDefault="00924109" w:rsidP="004C3A0F">
      <w:pPr>
        <w:tabs>
          <w:tab w:val="left" w:pos="540"/>
          <w:tab w:val="left" w:pos="900"/>
          <w:tab w:val="num" w:pos="1800"/>
          <w:tab w:val="left" w:pos="1980"/>
          <w:tab w:val="left" w:pos="2880"/>
        </w:tabs>
        <w:rPr>
          <w:rFonts w:ascii="Arial" w:hAnsi="Arial" w:cs="Arial"/>
          <w:bCs/>
          <w:color w:val="FF0000"/>
          <w:sz w:val="24"/>
          <w:szCs w:val="24"/>
        </w:rPr>
      </w:pPr>
      <w:r w:rsidRPr="004D5316">
        <w:rPr>
          <w:rFonts w:ascii="Arial" w:hAnsi="Arial" w:cs="Arial"/>
          <w:b/>
          <w:sz w:val="24"/>
          <w:szCs w:val="24"/>
        </w:rPr>
        <w:t>HB2590</w:t>
      </w:r>
      <w:r w:rsidRPr="00924109">
        <w:rPr>
          <w:rFonts w:ascii="Arial" w:hAnsi="Arial" w:cs="Arial"/>
          <w:bCs/>
          <w:sz w:val="24"/>
          <w:szCs w:val="24"/>
        </w:rPr>
        <w:t xml:space="preserve"> Establishes within DOT an autonomous vehicle testing pilot program</w:t>
      </w:r>
      <w:r w:rsidRPr="00924109">
        <w:rPr>
          <w:rFonts w:ascii="Arial" w:hAnsi="Arial" w:cs="Arial"/>
          <w:bCs/>
          <w:color w:val="FF0000"/>
          <w:sz w:val="24"/>
          <w:szCs w:val="24"/>
        </w:rPr>
        <w:t>.</w:t>
      </w:r>
    </w:p>
    <w:p w14:paraId="50F9FD6D" w14:textId="5049F8EA" w:rsidR="00D57E72" w:rsidRPr="009012A5" w:rsidRDefault="00D57E72" w:rsidP="004C3A0F">
      <w:pPr>
        <w:tabs>
          <w:tab w:val="left" w:pos="540"/>
          <w:tab w:val="left" w:pos="900"/>
          <w:tab w:val="num" w:pos="1800"/>
          <w:tab w:val="left" w:pos="1980"/>
          <w:tab w:val="left" w:pos="2880"/>
        </w:tabs>
        <w:rPr>
          <w:rFonts w:ascii="Arial" w:hAnsi="Arial" w:cs="Arial"/>
          <w:bCs/>
          <w:color w:val="FF0000"/>
          <w:sz w:val="24"/>
          <w:szCs w:val="24"/>
        </w:rPr>
      </w:pPr>
    </w:p>
    <w:p w14:paraId="5CC38EDC" w14:textId="042CD0AE" w:rsidR="003832FD" w:rsidRPr="002A23D6" w:rsidRDefault="002A23D6" w:rsidP="00DC41F4">
      <w:pPr>
        <w:tabs>
          <w:tab w:val="left" w:pos="540"/>
          <w:tab w:val="left" w:pos="900"/>
          <w:tab w:val="num" w:pos="1800"/>
          <w:tab w:val="left" w:pos="1980"/>
          <w:tab w:val="left" w:pos="2880"/>
        </w:tabs>
        <w:rPr>
          <w:rFonts w:ascii="Arial" w:hAnsi="Arial" w:cs="Arial"/>
          <w:bCs/>
          <w:sz w:val="24"/>
          <w:szCs w:val="24"/>
        </w:rPr>
      </w:pPr>
      <w:r>
        <w:rPr>
          <w:rFonts w:ascii="Arial" w:hAnsi="Arial" w:cs="Arial"/>
          <w:bCs/>
          <w:sz w:val="24"/>
          <w:szCs w:val="24"/>
        </w:rPr>
        <w:t xml:space="preserve">Being that this was the second year of the </w:t>
      </w:r>
      <w:r w:rsidR="00D57E72">
        <w:rPr>
          <w:rFonts w:ascii="Arial" w:hAnsi="Arial" w:cs="Arial"/>
          <w:bCs/>
          <w:sz w:val="24"/>
          <w:szCs w:val="24"/>
        </w:rPr>
        <w:t>two-year</w:t>
      </w:r>
      <w:r>
        <w:rPr>
          <w:rFonts w:ascii="Arial" w:hAnsi="Arial" w:cs="Arial"/>
          <w:bCs/>
          <w:sz w:val="24"/>
          <w:szCs w:val="24"/>
        </w:rPr>
        <w:t xml:space="preserve"> biennium; all measures are considered from the 2019 and 2020 legislative sessions. </w:t>
      </w:r>
    </w:p>
    <w:p w14:paraId="554C6776" w14:textId="77777777" w:rsidR="00401FDC" w:rsidRPr="00BE414D" w:rsidRDefault="00401FDC" w:rsidP="00401FDC">
      <w:pPr>
        <w:pStyle w:val="ListParagraph"/>
        <w:tabs>
          <w:tab w:val="left" w:pos="360"/>
          <w:tab w:val="left" w:pos="720"/>
          <w:tab w:val="left" w:pos="1080"/>
          <w:tab w:val="left" w:pos="1260"/>
          <w:tab w:val="left" w:pos="1440"/>
          <w:tab w:val="num" w:pos="1620"/>
          <w:tab w:val="left" w:pos="2340"/>
          <w:tab w:val="left" w:pos="2880"/>
        </w:tabs>
        <w:rPr>
          <w:rFonts w:ascii="Arial" w:hAnsi="Arial" w:cs="Arial"/>
          <w:bCs/>
          <w:sz w:val="24"/>
          <w:szCs w:val="24"/>
        </w:rPr>
      </w:pPr>
    </w:p>
    <w:sectPr w:rsidR="00401FDC" w:rsidRPr="00BE414D" w:rsidSect="001B1867">
      <w:headerReference w:type="default" r:id="rId10"/>
      <w:footerReference w:type="default" r:id="rId11"/>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90EEC" w14:textId="77777777" w:rsidR="00D1044E" w:rsidRDefault="00D1044E">
      <w:r>
        <w:separator/>
      </w:r>
    </w:p>
  </w:endnote>
  <w:endnote w:type="continuationSeparator" w:id="0">
    <w:p w14:paraId="7BF88BA9" w14:textId="77777777" w:rsidR="00D1044E" w:rsidRDefault="00D1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4979" w14:textId="77777777" w:rsidR="00EC4678" w:rsidRPr="009C1139" w:rsidRDefault="00EC4678">
    <w:pPr>
      <w:pStyle w:val="Footer"/>
      <w:jc w:val="center"/>
      <w:rPr>
        <w:rStyle w:val="PageNumber"/>
        <w:rFonts w:ascii="Arial" w:hAnsi="Arial" w:cs="Arial"/>
        <w:sz w:val="24"/>
        <w:szCs w:val="24"/>
      </w:rPr>
    </w:pPr>
    <w:r w:rsidRPr="009C1139">
      <w:rPr>
        <w:rStyle w:val="PageNumber"/>
        <w:rFonts w:ascii="Arial" w:hAnsi="Arial" w:cs="Arial"/>
        <w:sz w:val="24"/>
        <w:szCs w:val="24"/>
      </w:rPr>
      <w:fldChar w:fldCharType="begin"/>
    </w:r>
    <w:r w:rsidRPr="009C1139">
      <w:rPr>
        <w:rStyle w:val="PageNumber"/>
        <w:rFonts w:ascii="Arial" w:hAnsi="Arial" w:cs="Arial"/>
        <w:sz w:val="24"/>
        <w:szCs w:val="24"/>
      </w:rPr>
      <w:instrText xml:space="preserve"> PAGE </w:instrText>
    </w:r>
    <w:r w:rsidRPr="009C1139">
      <w:rPr>
        <w:rStyle w:val="PageNumber"/>
        <w:rFonts w:ascii="Arial" w:hAnsi="Arial" w:cs="Arial"/>
        <w:sz w:val="24"/>
        <w:szCs w:val="24"/>
      </w:rPr>
      <w:fldChar w:fldCharType="separate"/>
    </w:r>
    <w:r w:rsidR="000034C7">
      <w:rPr>
        <w:rStyle w:val="PageNumber"/>
        <w:rFonts w:ascii="Arial" w:hAnsi="Arial" w:cs="Arial"/>
        <w:noProof/>
        <w:sz w:val="24"/>
        <w:szCs w:val="24"/>
      </w:rPr>
      <w:t>2</w:t>
    </w:r>
    <w:r w:rsidRPr="009C1139">
      <w:rPr>
        <w:rStyle w:val="PageNumber"/>
        <w:rFonts w:ascii="Arial" w:hAnsi="Arial" w:cs="Arial"/>
        <w:sz w:val="24"/>
        <w:szCs w:val="24"/>
      </w:rPr>
      <w:fldChar w:fldCharType="end"/>
    </w:r>
  </w:p>
  <w:p w14:paraId="2011A284" w14:textId="77777777" w:rsidR="00EC4678" w:rsidRDefault="00EC4678">
    <w:pPr>
      <w:pStyle w:val="Footer"/>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9F357" w14:textId="77777777" w:rsidR="00D1044E" w:rsidRDefault="00D1044E">
      <w:r>
        <w:separator/>
      </w:r>
    </w:p>
  </w:footnote>
  <w:footnote w:type="continuationSeparator" w:id="0">
    <w:p w14:paraId="52124C6E" w14:textId="77777777" w:rsidR="00D1044E" w:rsidRDefault="00D10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A9F7" w14:textId="157641BF" w:rsidR="00EC4678" w:rsidRPr="001C4DAB" w:rsidRDefault="00EC4678">
    <w:pPr>
      <w:pStyle w:val="Header"/>
      <w:jc w:val="center"/>
      <w:rPr>
        <w:rFonts w:ascii="Arial" w:hAnsi="Arial" w:cs="Arial"/>
        <w:b/>
        <w:sz w:val="24"/>
        <w:szCs w:val="24"/>
      </w:rPr>
    </w:pPr>
    <w:r w:rsidRPr="001C4DAB">
      <w:rPr>
        <w:rFonts w:ascii="Arial" w:hAnsi="Arial" w:cs="Arial"/>
        <w:b/>
        <w:sz w:val="24"/>
        <w:szCs w:val="24"/>
      </w:rPr>
      <w:t>2</w:t>
    </w:r>
    <w:r w:rsidR="00D574D5">
      <w:rPr>
        <w:rFonts w:ascii="Arial" w:hAnsi="Arial" w:cs="Arial"/>
        <w:b/>
        <w:sz w:val="24"/>
        <w:szCs w:val="24"/>
      </w:rPr>
      <w:t>020</w:t>
    </w:r>
    <w:r w:rsidRPr="001C4DAB">
      <w:rPr>
        <w:rFonts w:ascii="Arial" w:hAnsi="Arial" w:cs="Arial"/>
        <w:b/>
        <w:sz w:val="24"/>
        <w:szCs w:val="24"/>
      </w:rPr>
      <w:t xml:space="preserve"> LEGISLATIVE SESSION </w:t>
    </w:r>
  </w:p>
  <w:p w14:paraId="37214318" w14:textId="77777777" w:rsidR="00EC4678" w:rsidRPr="001C4DAB" w:rsidRDefault="00EC4678">
    <w:pPr>
      <w:pStyle w:val="Header"/>
      <w:jc w:val="center"/>
      <w:rPr>
        <w:rFonts w:ascii="Arial" w:hAnsi="Arial" w:cs="Arial"/>
        <w:b/>
        <w:sz w:val="24"/>
        <w:szCs w:val="24"/>
      </w:rPr>
    </w:pPr>
    <w:r w:rsidRPr="001C4DAB">
      <w:rPr>
        <w:rFonts w:ascii="Arial" w:hAnsi="Arial" w:cs="Arial"/>
        <w:b/>
        <w:sz w:val="24"/>
        <w:szCs w:val="24"/>
      </w:rPr>
      <w:t>POSITIONS TAKEN BY THE DEVELOPMENTAL DISABILITIES COUNCIL</w:t>
    </w:r>
  </w:p>
  <w:p w14:paraId="1217CBCF" w14:textId="6AB09ECC" w:rsidR="00EC4678" w:rsidRDefault="00D00FC4" w:rsidP="00C9455E">
    <w:pPr>
      <w:pStyle w:val="Header"/>
      <w:jc w:val="center"/>
      <w:rPr>
        <w:rFonts w:ascii="Arial" w:hAnsi="Arial" w:cs="Arial"/>
        <w:b/>
        <w:sz w:val="24"/>
        <w:szCs w:val="24"/>
      </w:rPr>
    </w:pPr>
    <w:r>
      <w:rPr>
        <w:rFonts w:ascii="Arial" w:hAnsi="Arial" w:cs="Arial"/>
        <w:b/>
        <w:sz w:val="24"/>
        <w:szCs w:val="24"/>
      </w:rPr>
      <w:t>September 26</w:t>
    </w:r>
    <w:r w:rsidR="00D574D5">
      <w:rPr>
        <w:rFonts w:ascii="Arial" w:hAnsi="Arial" w:cs="Arial"/>
        <w:b/>
        <w:sz w:val="24"/>
        <w:szCs w:val="24"/>
      </w:rPr>
      <w:t>, 2020</w:t>
    </w:r>
  </w:p>
  <w:p w14:paraId="14C8F086" w14:textId="01A8020B" w:rsidR="00D00FC4" w:rsidRPr="001C4DAB" w:rsidRDefault="00D00FC4" w:rsidP="00C9455E">
    <w:pPr>
      <w:pStyle w:val="Header"/>
      <w:jc w:val="center"/>
      <w:rPr>
        <w:rFonts w:ascii="Arial" w:hAnsi="Arial" w:cs="Arial"/>
        <w:b/>
        <w:sz w:val="24"/>
        <w:szCs w:val="24"/>
      </w:rPr>
    </w:pPr>
    <w:r>
      <w:rPr>
        <w:rFonts w:ascii="Arial" w:hAnsi="Arial" w:cs="Arial"/>
        <w:b/>
        <w:sz w:val="24"/>
        <w:szCs w:val="24"/>
      </w:rPr>
      <w:t>Community Children’s Council</w:t>
    </w:r>
  </w:p>
  <w:p w14:paraId="35F280BE" w14:textId="77777777" w:rsidR="00EC4678" w:rsidRPr="006412EE" w:rsidRDefault="00EC4678" w:rsidP="00147E3F">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0AA"/>
    <w:multiLevelType w:val="hybridMultilevel"/>
    <w:tmpl w:val="DDEC2BE8"/>
    <w:lvl w:ilvl="0" w:tplc="AB7A07BC">
      <w:start w:val="1"/>
      <w:numFmt w:val="decimal"/>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55FD1"/>
    <w:multiLevelType w:val="hybridMultilevel"/>
    <w:tmpl w:val="5B3E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F4ECB"/>
    <w:multiLevelType w:val="hybridMultilevel"/>
    <w:tmpl w:val="06E6027C"/>
    <w:lvl w:ilvl="0" w:tplc="AB7A07BC">
      <w:start w:val="1"/>
      <w:numFmt w:val="decimal"/>
      <w:lvlText w:val="5%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05216E48"/>
    <w:multiLevelType w:val="hybridMultilevel"/>
    <w:tmpl w:val="71924DE2"/>
    <w:lvl w:ilvl="0" w:tplc="3D0079E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2117A"/>
    <w:multiLevelType w:val="hybridMultilevel"/>
    <w:tmpl w:val="62781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D4114"/>
    <w:multiLevelType w:val="hybridMultilevel"/>
    <w:tmpl w:val="9E1414E0"/>
    <w:lvl w:ilvl="0" w:tplc="07C22024">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0540E"/>
    <w:multiLevelType w:val="hybridMultilevel"/>
    <w:tmpl w:val="15665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733D5"/>
    <w:multiLevelType w:val="hybridMultilevel"/>
    <w:tmpl w:val="5686AA58"/>
    <w:lvl w:ilvl="0" w:tplc="E104EF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EF1AB9"/>
    <w:multiLevelType w:val="hybridMultilevel"/>
    <w:tmpl w:val="C35A0E32"/>
    <w:lvl w:ilvl="0" w:tplc="AB7A07BC">
      <w:start w:val="1"/>
      <w:numFmt w:val="decimal"/>
      <w:lvlText w:val="5%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18005FA0"/>
    <w:multiLevelType w:val="hybridMultilevel"/>
    <w:tmpl w:val="2FB45ACE"/>
    <w:lvl w:ilvl="0" w:tplc="C2D273BC">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9101F57"/>
    <w:multiLevelType w:val="hybridMultilevel"/>
    <w:tmpl w:val="D04A2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30DC2"/>
    <w:multiLevelType w:val="hybridMultilevel"/>
    <w:tmpl w:val="09869B06"/>
    <w:lvl w:ilvl="0" w:tplc="772AE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D4AFE"/>
    <w:multiLevelType w:val="hybridMultilevel"/>
    <w:tmpl w:val="2CF8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D7540"/>
    <w:multiLevelType w:val="hybridMultilevel"/>
    <w:tmpl w:val="D034F1B6"/>
    <w:lvl w:ilvl="0" w:tplc="AB7A07BC">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3B11E2"/>
    <w:multiLevelType w:val="hybridMultilevel"/>
    <w:tmpl w:val="86D0803A"/>
    <w:lvl w:ilvl="0" w:tplc="07C22024">
      <w:start w:val="1"/>
      <w:numFmt w:val="decimal"/>
      <w:lvlText w:val="%1."/>
      <w:lvlJc w:val="left"/>
      <w:pPr>
        <w:tabs>
          <w:tab w:val="num" w:pos="2160"/>
        </w:tabs>
        <w:ind w:left="2160" w:hanging="360"/>
      </w:pPr>
      <w:rPr>
        <w:rFonts w:ascii="Times New Roman" w:hAnsi="Times New Roman" w:cs="Times New Roman" w:hint="default"/>
        <w:b w:val="0"/>
        <w:i w:val="0"/>
        <w:sz w:val="22"/>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257942FD"/>
    <w:multiLevelType w:val="hybridMultilevel"/>
    <w:tmpl w:val="6F7AF85A"/>
    <w:lvl w:ilvl="0" w:tplc="16700EE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26845"/>
    <w:multiLevelType w:val="hybridMultilevel"/>
    <w:tmpl w:val="308A6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929B1"/>
    <w:multiLevelType w:val="hybridMultilevel"/>
    <w:tmpl w:val="86D07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D109DC"/>
    <w:multiLevelType w:val="hybridMultilevel"/>
    <w:tmpl w:val="E8DA9724"/>
    <w:lvl w:ilvl="0" w:tplc="AB7A07BC">
      <w:start w:val="1"/>
      <w:numFmt w:val="decimal"/>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D5861"/>
    <w:multiLevelType w:val="hybridMultilevel"/>
    <w:tmpl w:val="302E9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57CE8"/>
    <w:multiLevelType w:val="hybridMultilevel"/>
    <w:tmpl w:val="5EBA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F2129"/>
    <w:multiLevelType w:val="multilevel"/>
    <w:tmpl w:val="40903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FC10464"/>
    <w:multiLevelType w:val="hybridMultilevel"/>
    <w:tmpl w:val="418869AC"/>
    <w:lvl w:ilvl="0" w:tplc="07C22024">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494644"/>
    <w:multiLevelType w:val="hybridMultilevel"/>
    <w:tmpl w:val="B636E624"/>
    <w:lvl w:ilvl="0" w:tplc="6E66B02E">
      <w:start w:val="9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C6C96"/>
    <w:multiLevelType w:val="hybridMultilevel"/>
    <w:tmpl w:val="C0668494"/>
    <w:lvl w:ilvl="0" w:tplc="0409000F">
      <w:start w:val="1"/>
      <w:numFmt w:val="decimal"/>
      <w:lvlText w:val="%1."/>
      <w:lvlJc w:val="left"/>
      <w:pPr>
        <w:tabs>
          <w:tab w:val="num" w:pos="3600"/>
        </w:tabs>
        <w:ind w:left="360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5" w15:restartNumberingAfterBreak="0">
    <w:nsid w:val="46142E88"/>
    <w:multiLevelType w:val="hybridMultilevel"/>
    <w:tmpl w:val="A37658DA"/>
    <w:lvl w:ilvl="0" w:tplc="07C22024">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9615A8"/>
    <w:multiLevelType w:val="hybridMultilevel"/>
    <w:tmpl w:val="EF6E05D8"/>
    <w:lvl w:ilvl="0" w:tplc="BECC44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B1277"/>
    <w:multiLevelType w:val="hybridMultilevel"/>
    <w:tmpl w:val="FC086D30"/>
    <w:lvl w:ilvl="0" w:tplc="F56266E0">
      <w:start w:val="1"/>
      <w:numFmt w:val="decimal"/>
      <w:lvlText w:val="%1."/>
      <w:lvlJc w:val="left"/>
      <w:pPr>
        <w:ind w:left="1554" w:hanging="69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4E8E5295"/>
    <w:multiLevelType w:val="hybridMultilevel"/>
    <w:tmpl w:val="EBBC139A"/>
    <w:lvl w:ilvl="0" w:tplc="FCACFA8E">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D2781"/>
    <w:multiLevelType w:val="hybridMultilevel"/>
    <w:tmpl w:val="23606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63812"/>
    <w:multiLevelType w:val="hybridMultilevel"/>
    <w:tmpl w:val="88AA55CC"/>
    <w:lvl w:ilvl="0" w:tplc="6E24DA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A2F9A"/>
    <w:multiLevelType w:val="hybridMultilevel"/>
    <w:tmpl w:val="98B4CC7C"/>
    <w:lvl w:ilvl="0" w:tplc="D042EA3A">
      <w:start w:val="10"/>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6F11C7B"/>
    <w:multiLevelType w:val="hybridMultilevel"/>
    <w:tmpl w:val="A2DE85D8"/>
    <w:lvl w:ilvl="0" w:tplc="E104E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2659D"/>
    <w:multiLevelType w:val="hybridMultilevel"/>
    <w:tmpl w:val="A12813F0"/>
    <w:lvl w:ilvl="0" w:tplc="6112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4C1047"/>
    <w:multiLevelType w:val="hybridMultilevel"/>
    <w:tmpl w:val="7144C1AE"/>
    <w:lvl w:ilvl="0" w:tplc="AB7A07B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B29C6"/>
    <w:multiLevelType w:val="hybridMultilevel"/>
    <w:tmpl w:val="BFE2B41C"/>
    <w:lvl w:ilvl="0" w:tplc="323ED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9677A"/>
    <w:multiLevelType w:val="hybridMultilevel"/>
    <w:tmpl w:val="FD10DA26"/>
    <w:lvl w:ilvl="0" w:tplc="07C22024">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40798D"/>
    <w:multiLevelType w:val="hybridMultilevel"/>
    <w:tmpl w:val="F6129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A60478"/>
    <w:multiLevelType w:val="hybridMultilevel"/>
    <w:tmpl w:val="5C00E9C0"/>
    <w:lvl w:ilvl="0" w:tplc="209EBD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E7A5D"/>
    <w:multiLevelType w:val="hybridMultilevel"/>
    <w:tmpl w:val="03FC460A"/>
    <w:lvl w:ilvl="0" w:tplc="85B04A6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FF11BD"/>
    <w:multiLevelType w:val="hybridMultilevel"/>
    <w:tmpl w:val="40903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0C3A37"/>
    <w:multiLevelType w:val="hybridMultilevel"/>
    <w:tmpl w:val="36084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601168"/>
    <w:multiLevelType w:val="hybridMultilevel"/>
    <w:tmpl w:val="D0E68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4"/>
  </w:num>
  <w:num w:numId="3">
    <w:abstractNumId w:val="25"/>
  </w:num>
  <w:num w:numId="4">
    <w:abstractNumId w:val="5"/>
  </w:num>
  <w:num w:numId="5">
    <w:abstractNumId w:val="36"/>
  </w:num>
  <w:num w:numId="6">
    <w:abstractNumId w:val="39"/>
  </w:num>
  <w:num w:numId="7">
    <w:abstractNumId w:val="24"/>
  </w:num>
  <w:num w:numId="8">
    <w:abstractNumId w:val="40"/>
  </w:num>
  <w:num w:numId="9">
    <w:abstractNumId w:val="21"/>
  </w:num>
  <w:num w:numId="10">
    <w:abstractNumId w:val="4"/>
  </w:num>
  <w:num w:numId="11">
    <w:abstractNumId w:val="41"/>
  </w:num>
  <w:num w:numId="12">
    <w:abstractNumId w:val="17"/>
  </w:num>
  <w:num w:numId="13">
    <w:abstractNumId w:val="37"/>
  </w:num>
  <w:num w:numId="14">
    <w:abstractNumId w:val="26"/>
  </w:num>
  <w:num w:numId="15">
    <w:abstractNumId w:val="20"/>
  </w:num>
  <w:num w:numId="16">
    <w:abstractNumId w:val="35"/>
  </w:num>
  <w:num w:numId="17">
    <w:abstractNumId w:val="6"/>
  </w:num>
  <w:num w:numId="18">
    <w:abstractNumId w:val="12"/>
  </w:num>
  <w:num w:numId="19">
    <w:abstractNumId w:val="19"/>
  </w:num>
  <w:num w:numId="20">
    <w:abstractNumId w:val="32"/>
  </w:num>
  <w:num w:numId="21">
    <w:abstractNumId w:val="7"/>
  </w:num>
  <w:num w:numId="22">
    <w:abstractNumId w:val="18"/>
  </w:num>
  <w:num w:numId="23">
    <w:abstractNumId w:val="13"/>
  </w:num>
  <w:num w:numId="24">
    <w:abstractNumId w:val="2"/>
  </w:num>
  <w:num w:numId="25">
    <w:abstractNumId w:val="8"/>
  </w:num>
  <w:num w:numId="26">
    <w:abstractNumId w:val="27"/>
  </w:num>
  <w:num w:numId="27">
    <w:abstractNumId w:val="34"/>
  </w:num>
  <w:num w:numId="28">
    <w:abstractNumId w:val="6"/>
    <w:lvlOverride w:ilvl="0">
      <w:lvl w:ilvl="0" w:tplc="0409000F">
        <w:start w:val="1"/>
        <w:numFmt w:val="decimal"/>
        <w:suff w:val="nothing"/>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29"/>
  </w:num>
  <w:num w:numId="30">
    <w:abstractNumId w:val="0"/>
  </w:num>
  <w:num w:numId="31">
    <w:abstractNumId w:val="10"/>
  </w:num>
  <w:num w:numId="32">
    <w:abstractNumId w:val="30"/>
  </w:num>
  <w:num w:numId="33">
    <w:abstractNumId w:val="15"/>
  </w:num>
  <w:num w:numId="34">
    <w:abstractNumId w:val="3"/>
  </w:num>
  <w:num w:numId="35">
    <w:abstractNumId w:val="31"/>
  </w:num>
  <w:num w:numId="36">
    <w:abstractNumId w:val="28"/>
  </w:num>
  <w:num w:numId="37">
    <w:abstractNumId w:val="33"/>
  </w:num>
  <w:num w:numId="38">
    <w:abstractNumId w:val="16"/>
  </w:num>
  <w:num w:numId="39">
    <w:abstractNumId w:val="42"/>
  </w:num>
  <w:num w:numId="40">
    <w:abstractNumId w:val="9"/>
  </w:num>
  <w:num w:numId="41">
    <w:abstractNumId w:val="23"/>
  </w:num>
  <w:num w:numId="42">
    <w:abstractNumId w:val="1"/>
  </w:num>
  <w:num w:numId="43">
    <w:abstractNumId w:val="3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0MDUzNDE0trC0MDZV0lEKTi0uzszPAykwrAUAh2+JBywAAAA="/>
  </w:docVars>
  <w:rsids>
    <w:rsidRoot w:val="00B06EEE"/>
    <w:rsid w:val="000034C7"/>
    <w:rsid w:val="00007B1F"/>
    <w:rsid w:val="00013776"/>
    <w:rsid w:val="00017A9E"/>
    <w:rsid w:val="00021335"/>
    <w:rsid w:val="000225E4"/>
    <w:rsid w:val="00036497"/>
    <w:rsid w:val="00041491"/>
    <w:rsid w:val="000439B4"/>
    <w:rsid w:val="00050BCF"/>
    <w:rsid w:val="00057F56"/>
    <w:rsid w:val="00071156"/>
    <w:rsid w:val="00071A70"/>
    <w:rsid w:val="00075FB4"/>
    <w:rsid w:val="00085401"/>
    <w:rsid w:val="000856C3"/>
    <w:rsid w:val="000910FA"/>
    <w:rsid w:val="00096223"/>
    <w:rsid w:val="000A2DA4"/>
    <w:rsid w:val="000A5573"/>
    <w:rsid w:val="000A5F80"/>
    <w:rsid w:val="000A7C3E"/>
    <w:rsid w:val="000C05D0"/>
    <w:rsid w:val="000C2587"/>
    <w:rsid w:val="000D4AAD"/>
    <w:rsid w:val="000F6462"/>
    <w:rsid w:val="00113C70"/>
    <w:rsid w:val="00121B54"/>
    <w:rsid w:val="0014163D"/>
    <w:rsid w:val="0014370E"/>
    <w:rsid w:val="00147E3F"/>
    <w:rsid w:val="0015197F"/>
    <w:rsid w:val="001660DA"/>
    <w:rsid w:val="00167209"/>
    <w:rsid w:val="0017235D"/>
    <w:rsid w:val="001837AC"/>
    <w:rsid w:val="0018736F"/>
    <w:rsid w:val="00191418"/>
    <w:rsid w:val="0019322B"/>
    <w:rsid w:val="001A133E"/>
    <w:rsid w:val="001A2625"/>
    <w:rsid w:val="001B1867"/>
    <w:rsid w:val="001B6141"/>
    <w:rsid w:val="001C4DAB"/>
    <w:rsid w:val="001D15DF"/>
    <w:rsid w:val="001D79DA"/>
    <w:rsid w:val="001E2B8F"/>
    <w:rsid w:val="001E49BA"/>
    <w:rsid w:val="001E4CC7"/>
    <w:rsid w:val="0020296D"/>
    <w:rsid w:val="00235485"/>
    <w:rsid w:val="00261A25"/>
    <w:rsid w:val="00286AA4"/>
    <w:rsid w:val="002A23D6"/>
    <w:rsid w:val="002B5DA3"/>
    <w:rsid w:val="002B6128"/>
    <w:rsid w:val="002B6736"/>
    <w:rsid w:val="002B689C"/>
    <w:rsid w:val="002C4FA7"/>
    <w:rsid w:val="002D6407"/>
    <w:rsid w:val="002E0B6F"/>
    <w:rsid w:val="002E52E1"/>
    <w:rsid w:val="00304232"/>
    <w:rsid w:val="00306A22"/>
    <w:rsid w:val="00313A08"/>
    <w:rsid w:val="003217DA"/>
    <w:rsid w:val="0033406D"/>
    <w:rsid w:val="003341AC"/>
    <w:rsid w:val="003355A7"/>
    <w:rsid w:val="00335EED"/>
    <w:rsid w:val="0035102C"/>
    <w:rsid w:val="00352F2A"/>
    <w:rsid w:val="00353A0D"/>
    <w:rsid w:val="00363D04"/>
    <w:rsid w:val="003711EE"/>
    <w:rsid w:val="00373D16"/>
    <w:rsid w:val="003832FD"/>
    <w:rsid w:val="003843D8"/>
    <w:rsid w:val="003901FC"/>
    <w:rsid w:val="00393B23"/>
    <w:rsid w:val="00397ECA"/>
    <w:rsid w:val="003C761F"/>
    <w:rsid w:val="003D4F81"/>
    <w:rsid w:val="003D5EE4"/>
    <w:rsid w:val="003E079E"/>
    <w:rsid w:val="003E3D71"/>
    <w:rsid w:val="003E56D1"/>
    <w:rsid w:val="003E69AB"/>
    <w:rsid w:val="003E6F17"/>
    <w:rsid w:val="00401FDC"/>
    <w:rsid w:val="004029AC"/>
    <w:rsid w:val="00404B9D"/>
    <w:rsid w:val="00424B4C"/>
    <w:rsid w:val="00457A2B"/>
    <w:rsid w:val="00473A82"/>
    <w:rsid w:val="00492C14"/>
    <w:rsid w:val="00497A85"/>
    <w:rsid w:val="004A319C"/>
    <w:rsid w:val="004B140A"/>
    <w:rsid w:val="004B5E56"/>
    <w:rsid w:val="004C2E93"/>
    <w:rsid w:val="004C3A0F"/>
    <w:rsid w:val="004C607B"/>
    <w:rsid w:val="004D0C5B"/>
    <w:rsid w:val="004D5316"/>
    <w:rsid w:val="004D6E2E"/>
    <w:rsid w:val="004E7D0F"/>
    <w:rsid w:val="004F0003"/>
    <w:rsid w:val="004F0B9D"/>
    <w:rsid w:val="00505043"/>
    <w:rsid w:val="00523B91"/>
    <w:rsid w:val="00532706"/>
    <w:rsid w:val="00542600"/>
    <w:rsid w:val="00542DA6"/>
    <w:rsid w:val="0055458E"/>
    <w:rsid w:val="00554BBE"/>
    <w:rsid w:val="00556252"/>
    <w:rsid w:val="00560432"/>
    <w:rsid w:val="005637B1"/>
    <w:rsid w:val="00576D1C"/>
    <w:rsid w:val="005869E5"/>
    <w:rsid w:val="00593F9F"/>
    <w:rsid w:val="005A7800"/>
    <w:rsid w:val="005B3DCA"/>
    <w:rsid w:val="005C1BBB"/>
    <w:rsid w:val="005D021B"/>
    <w:rsid w:val="005E331C"/>
    <w:rsid w:val="006121BA"/>
    <w:rsid w:val="00613C44"/>
    <w:rsid w:val="00632519"/>
    <w:rsid w:val="00634801"/>
    <w:rsid w:val="006412EE"/>
    <w:rsid w:val="00644067"/>
    <w:rsid w:val="00660A11"/>
    <w:rsid w:val="00661B43"/>
    <w:rsid w:val="00692E53"/>
    <w:rsid w:val="006952FD"/>
    <w:rsid w:val="00695A4E"/>
    <w:rsid w:val="006B2A4F"/>
    <w:rsid w:val="006B2DF7"/>
    <w:rsid w:val="006B6FD7"/>
    <w:rsid w:val="006B764C"/>
    <w:rsid w:val="006C3C03"/>
    <w:rsid w:val="006C59E8"/>
    <w:rsid w:val="006E2941"/>
    <w:rsid w:val="006F488B"/>
    <w:rsid w:val="007030FA"/>
    <w:rsid w:val="00704772"/>
    <w:rsid w:val="00712221"/>
    <w:rsid w:val="00712F09"/>
    <w:rsid w:val="00720798"/>
    <w:rsid w:val="00720ABB"/>
    <w:rsid w:val="007244BA"/>
    <w:rsid w:val="00724D11"/>
    <w:rsid w:val="00725D6D"/>
    <w:rsid w:val="00733380"/>
    <w:rsid w:val="007454E1"/>
    <w:rsid w:val="00777803"/>
    <w:rsid w:val="007819CA"/>
    <w:rsid w:val="007A2D2A"/>
    <w:rsid w:val="007A39E0"/>
    <w:rsid w:val="007A413B"/>
    <w:rsid w:val="007C174D"/>
    <w:rsid w:val="007D7277"/>
    <w:rsid w:val="008023E3"/>
    <w:rsid w:val="008150CC"/>
    <w:rsid w:val="00822C3C"/>
    <w:rsid w:val="0082502B"/>
    <w:rsid w:val="00827416"/>
    <w:rsid w:val="008317E3"/>
    <w:rsid w:val="00834766"/>
    <w:rsid w:val="00853C68"/>
    <w:rsid w:val="00854FC0"/>
    <w:rsid w:val="00865EAA"/>
    <w:rsid w:val="00866271"/>
    <w:rsid w:val="00870A5B"/>
    <w:rsid w:val="00870B22"/>
    <w:rsid w:val="0087639F"/>
    <w:rsid w:val="00881D57"/>
    <w:rsid w:val="00883437"/>
    <w:rsid w:val="008878F5"/>
    <w:rsid w:val="00896186"/>
    <w:rsid w:val="008A0F6A"/>
    <w:rsid w:val="008A1E68"/>
    <w:rsid w:val="008A5252"/>
    <w:rsid w:val="008A5577"/>
    <w:rsid w:val="008B70DD"/>
    <w:rsid w:val="008C1A5E"/>
    <w:rsid w:val="008F069C"/>
    <w:rsid w:val="008F08DB"/>
    <w:rsid w:val="00900CAE"/>
    <w:rsid w:val="009012A5"/>
    <w:rsid w:val="009058ED"/>
    <w:rsid w:val="00910046"/>
    <w:rsid w:val="009132E7"/>
    <w:rsid w:val="0092104E"/>
    <w:rsid w:val="00924109"/>
    <w:rsid w:val="00925CB2"/>
    <w:rsid w:val="009502AB"/>
    <w:rsid w:val="00953F0E"/>
    <w:rsid w:val="00973DC4"/>
    <w:rsid w:val="0098788A"/>
    <w:rsid w:val="00996C71"/>
    <w:rsid w:val="009A230F"/>
    <w:rsid w:val="009A4C9C"/>
    <w:rsid w:val="009A61C9"/>
    <w:rsid w:val="009B28BD"/>
    <w:rsid w:val="009C0588"/>
    <w:rsid w:val="009C1139"/>
    <w:rsid w:val="009C5611"/>
    <w:rsid w:val="009D0063"/>
    <w:rsid w:val="009D6FA0"/>
    <w:rsid w:val="009E22D7"/>
    <w:rsid w:val="009F3786"/>
    <w:rsid w:val="00A054CF"/>
    <w:rsid w:val="00A1473A"/>
    <w:rsid w:val="00A21BE2"/>
    <w:rsid w:val="00A22991"/>
    <w:rsid w:val="00A2470D"/>
    <w:rsid w:val="00A26C89"/>
    <w:rsid w:val="00A3209E"/>
    <w:rsid w:val="00A362D6"/>
    <w:rsid w:val="00A44764"/>
    <w:rsid w:val="00A46D7A"/>
    <w:rsid w:val="00A47959"/>
    <w:rsid w:val="00A50042"/>
    <w:rsid w:val="00A50DE2"/>
    <w:rsid w:val="00A5473A"/>
    <w:rsid w:val="00A61D36"/>
    <w:rsid w:val="00A63FBC"/>
    <w:rsid w:val="00A67A72"/>
    <w:rsid w:val="00A7021F"/>
    <w:rsid w:val="00A8305E"/>
    <w:rsid w:val="00A94C6B"/>
    <w:rsid w:val="00A96D7F"/>
    <w:rsid w:val="00AB3787"/>
    <w:rsid w:val="00AB565E"/>
    <w:rsid w:val="00AB5776"/>
    <w:rsid w:val="00AB716A"/>
    <w:rsid w:val="00AC3CAE"/>
    <w:rsid w:val="00AC58A6"/>
    <w:rsid w:val="00AC7BA8"/>
    <w:rsid w:val="00AD0D13"/>
    <w:rsid w:val="00AD3A54"/>
    <w:rsid w:val="00AF0E63"/>
    <w:rsid w:val="00B06D6B"/>
    <w:rsid w:val="00B06EEE"/>
    <w:rsid w:val="00B1348E"/>
    <w:rsid w:val="00B17B61"/>
    <w:rsid w:val="00B21C07"/>
    <w:rsid w:val="00B33579"/>
    <w:rsid w:val="00B335F3"/>
    <w:rsid w:val="00B33A91"/>
    <w:rsid w:val="00B36419"/>
    <w:rsid w:val="00B47335"/>
    <w:rsid w:val="00B57A21"/>
    <w:rsid w:val="00B652B2"/>
    <w:rsid w:val="00B66288"/>
    <w:rsid w:val="00B6768B"/>
    <w:rsid w:val="00B853C9"/>
    <w:rsid w:val="00B90A3D"/>
    <w:rsid w:val="00BA05FF"/>
    <w:rsid w:val="00BA4E36"/>
    <w:rsid w:val="00BA583F"/>
    <w:rsid w:val="00BB5405"/>
    <w:rsid w:val="00BC1A9E"/>
    <w:rsid w:val="00BD0924"/>
    <w:rsid w:val="00BD7A57"/>
    <w:rsid w:val="00BE414D"/>
    <w:rsid w:val="00BF277E"/>
    <w:rsid w:val="00BF3EFD"/>
    <w:rsid w:val="00C104BF"/>
    <w:rsid w:val="00C137C0"/>
    <w:rsid w:val="00C228DD"/>
    <w:rsid w:val="00C22D2B"/>
    <w:rsid w:val="00C24317"/>
    <w:rsid w:val="00C25D25"/>
    <w:rsid w:val="00C36000"/>
    <w:rsid w:val="00C36FA3"/>
    <w:rsid w:val="00C56AE4"/>
    <w:rsid w:val="00C61A88"/>
    <w:rsid w:val="00C66260"/>
    <w:rsid w:val="00C75F25"/>
    <w:rsid w:val="00C76AC9"/>
    <w:rsid w:val="00C9086E"/>
    <w:rsid w:val="00C9455E"/>
    <w:rsid w:val="00C96834"/>
    <w:rsid w:val="00CA4E7A"/>
    <w:rsid w:val="00CB4D43"/>
    <w:rsid w:val="00CC76D1"/>
    <w:rsid w:val="00CD7DA2"/>
    <w:rsid w:val="00CE73C7"/>
    <w:rsid w:val="00CF0ADC"/>
    <w:rsid w:val="00CF4BDC"/>
    <w:rsid w:val="00D00FC4"/>
    <w:rsid w:val="00D0679E"/>
    <w:rsid w:val="00D1044E"/>
    <w:rsid w:val="00D131D1"/>
    <w:rsid w:val="00D14C7C"/>
    <w:rsid w:val="00D177C4"/>
    <w:rsid w:val="00D22480"/>
    <w:rsid w:val="00D22D6F"/>
    <w:rsid w:val="00D23E97"/>
    <w:rsid w:val="00D24620"/>
    <w:rsid w:val="00D32F14"/>
    <w:rsid w:val="00D32FF7"/>
    <w:rsid w:val="00D45910"/>
    <w:rsid w:val="00D51008"/>
    <w:rsid w:val="00D574D5"/>
    <w:rsid w:val="00D57E72"/>
    <w:rsid w:val="00D6366D"/>
    <w:rsid w:val="00D6384D"/>
    <w:rsid w:val="00D63BCA"/>
    <w:rsid w:val="00D75E4F"/>
    <w:rsid w:val="00D8678B"/>
    <w:rsid w:val="00D9550F"/>
    <w:rsid w:val="00D957EE"/>
    <w:rsid w:val="00DA0C21"/>
    <w:rsid w:val="00DA79C3"/>
    <w:rsid w:val="00DC41F4"/>
    <w:rsid w:val="00DC5198"/>
    <w:rsid w:val="00DC7931"/>
    <w:rsid w:val="00DD0D1B"/>
    <w:rsid w:val="00DE16A7"/>
    <w:rsid w:val="00DF3864"/>
    <w:rsid w:val="00E02EA2"/>
    <w:rsid w:val="00E056D6"/>
    <w:rsid w:val="00E1085A"/>
    <w:rsid w:val="00E168DE"/>
    <w:rsid w:val="00E22C98"/>
    <w:rsid w:val="00E34229"/>
    <w:rsid w:val="00E478CB"/>
    <w:rsid w:val="00E503A5"/>
    <w:rsid w:val="00E54E5F"/>
    <w:rsid w:val="00E5754B"/>
    <w:rsid w:val="00E57551"/>
    <w:rsid w:val="00E628B6"/>
    <w:rsid w:val="00E65692"/>
    <w:rsid w:val="00E828FE"/>
    <w:rsid w:val="00E92A0C"/>
    <w:rsid w:val="00E9593E"/>
    <w:rsid w:val="00EC4678"/>
    <w:rsid w:val="00EC6DCB"/>
    <w:rsid w:val="00EF5A4B"/>
    <w:rsid w:val="00F005AE"/>
    <w:rsid w:val="00F00D77"/>
    <w:rsid w:val="00F11B89"/>
    <w:rsid w:val="00F25E37"/>
    <w:rsid w:val="00F41E5D"/>
    <w:rsid w:val="00F465A2"/>
    <w:rsid w:val="00F56A0E"/>
    <w:rsid w:val="00F60C91"/>
    <w:rsid w:val="00F6625F"/>
    <w:rsid w:val="00F752C0"/>
    <w:rsid w:val="00F814D0"/>
    <w:rsid w:val="00FA560B"/>
    <w:rsid w:val="00FB4113"/>
    <w:rsid w:val="00FC7E8B"/>
    <w:rsid w:val="00FD4D4F"/>
    <w:rsid w:val="00FE7A1E"/>
    <w:rsid w:val="00FF4175"/>
    <w:rsid w:val="00FF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76D7F"/>
  <w15:docId w15:val="{44E1D89A-9719-4610-AE5C-80529E2D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4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customStyle="1" w:styleId="BodyTextChar">
    <w:name w:val="Body Text Char"/>
    <w:semiHidden/>
    <w:locked/>
    <w:rPr>
      <w:sz w:val="24"/>
      <w:lang w:val="en-US" w:eastAsia="en-US" w:bidi="ar-SA"/>
    </w:rPr>
  </w:style>
  <w:style w:type="paragraph" w:styleId="Header">
    <w:name w:val="header"/>
    <w:basedOn w:val="Normal"/>
    <w:pPr>
      <w:tabs>
        <w:tab w:val="center" w:pos="4320"/>
        <w:tab w:val="right" w:pos="8640"/>
      </w:tabs>
    </w:pPr>
  </w:style>
  <w:style w:type="character" w:customStyle="1" w:styleId="HeaderChar">
    <w:name w:val="Header Char"/>
    <w:semiHidden/>
    <w:locked/>
    <w:rPr>
      <w:lang w:val="en-US" w:eastAsia="en-US" w:bidi="ar-SA"/>
    </w:rPr>
  </w:style>
  <w:style w:type="paragraph" w:styleId="NormalWeb">
    <w:name w:val="Normal (Web)"/>
    <w:basedOn w:val="Normal"/>
    <w:pPr>
      <w:spacing w:before="100" w:beforeAutospacing="1" w:after="100" w:afterAutospacing="1"/>
    </w:pPr>
    <w:rPr>
      <w:sz w:val="24"/>
      <w:szCs w:val="24"/>
    </w:rPr>
  </w:style>
  <w:style w:type="paragraph" w:styleId="BodyText3">
    <w:name w:val="Body Text 3"/>
    <w:basedOn w:val="Normal"/>
    <w:pPr>
      <w:autoSpaceDE w:val="0"/>
      <w:autoSpaceDN w:val="0"/>
      <w:adjustRightInd w:val="0"/>
    </w:pPr>
    <w:rPr>
      <w:sz w:val="22"/>
      <w:szCs w:val="18"/>
    </w:rPr>
  </w:style>
  <w:style w:type="character" w:customStyle="1" w:styleId="BodyText3Char">
    <w:name w:val="Body Text 3 Char"/>
    <w:semiHidden/>
    <w:locked/>
    <w:rPr>
      <w:sz w:val="22"/>
      <w:szCs w:val="18"/>
      <w:lang w:val="en-US" w:eastAsia="en-US" w:bidi="ar-SA"/>
    </w:rPr>
  </w:style>
  <w:style w:type="paragraph" w:styleId="Footer">
    <w:name w:val="footer"/>
    <w:basedOn w:val="Normal"/>
    <w:pPr>
      <w:tabs>
        <w:tab w:val="center" w:pos="4320"/>
        <w:tab w:val="right" w:pos="8640"/>
      </w:tabs>
    </w:pPr>
  </w:style>
  <w:style w:type="paragraph" w:customStyle="1" w:styleId="Description">
    <w:name w:val="Description"/>
    <w:basedOn w:val="Normal"/>
    <w:rPr>
      <w:rFonts w:ascii="Courier New" w:hAnsi="Courier New" w:cs="Courier New"/>
      <w:sz w:val="24"/>
      <w:szCs w:val="24"/>
    </w:rPr>
  </w:style>
  <w:style w:type="character" w:styleId="PageNumber">
    <w:name w:val="page number"/>
    <w:basedOn w:val="DefaultParagraphFont"/>
  </w:style>
  <w:style w:type="paragraph" w:styleId="BalloonText">
    <w:name w:val="Balloon Text"/>
    <w:basedOn w:val="Normal"/>
    <w:semiHidden/>
    <w:rsid w:val="00096223"/>
    <w:rPr>
      <w:rFonts w:ascii="Tahoma" w:hAnsi="Tahoma" w:cs="Tahoma"/>
      <w:sz w:val="16"/>
      <w:szCs w:val="16"/>
    </w:rPr>
  </w:style>
  <w:style w:type="paragraph" w:styleId="ListParagraph">
    <w:name w:val="List Paragraph"/>
    <w:basedOn w:val="Normal"/>
    <w:uiPriority w:val="34"/>
    <w:qFormat/>
    <w:rsid w:val="00A94C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054">
      <w:bodyDiv w:val="1"/>
      <w:marLeft w:val="0"/>
      <w:marRight w:val="0"/>
      <w:marTop w:val="0"/>
      <w:marBottom w:val="0"/>
      <w:divBdr>
        <w:top w:val="none" w:sz="0" w:space="0" w:color="auto"/>
        <w:left w:val="none" w:sz="0" w:space="0" w:color="auto"/>
        <w:bottom w:val="none" w:sz="0" w:space="0" w:color="auto"/>
        <w:right w:val="none" w:sz="0" w:space="0" w:color="auto"/>
      </w:divBdr>
    </w:div>
    <w:div w:id="26875319">
      <w:bodyDiv w:val="1"/>
      <w:marLeft w:val="0"/>
      <w:marRight w:val="0"/>
      <w:marTop w:val="0"/>
      <w:marBottom w:val="0"/>
      <w:divBdr>
        <w:top w:val="none" w:sz="0" w:space="0" w:color="auto"/>
        <w:left w:val="none" w:sz="0" w:space="0" w:color="auto"/>
        <w:bottom w:val="none" w:sz="0" w:space="0" w:color="auto"/>
        <w:right w:val="none" w:sz="0" w:space="0" w:color="auto"/>
      </w:divBdr>
    </w:div>
    <w:div w:id="43873910">
      <w:bodyDiv w:val="1"/>
      <w:marLeft w:val="0"/>
      <w:marRight w:val="0"/>
      <w:marTop w:val="0"/>
      <w:marBottom w:val="0"/>
      <w:divBdr>
        <w:top w:val="none" w:sz="0" w:space="0" w:color="auto"/>
        <w:left w:val="none" w:sz="0" w:space="0" w:color="auto"/>
        <w:bottom w:val="none" w:sz="0" w:space="0" w:color="auto"/>
        <w:right w:val="none" w:sz="0" w:space="0" w:color="auto"/>
      </w:divBdr>
    </w:div>
    <w:div w:id="54087019">
      <w:bodyDiv w:val="1"/>
      <w:marLeft w:val="0"/>
      <w:marRight w:val="0"/>
      <w:marTop w:val="0"/>
      <w:marBottom w:val="0"/>
      <w:divBdr>
        <w:top w:val="none" w:sz="0" w:space="0" w:color="auto"/>
        <w:left w:val="none" w:sz="0" w:space="0" w:color="auto"/>
        <w:bottom w:val="none" w:sz="0" w:space="0" w:color="auto"/>
        <w:right w:val="none" w:sz="0" w:space="0" w:color="auto"/>
      </w:divBdr>
    </w:div>
    <w:div w:id="60251392">
      <w:bodyDiv w:val="1"/>
      <w:marLeft w:val="0"/>
      <w:marRight w:val="0"/>
      <w:marTop w:val="0"/>
      <w:marBottom w:val="0"/>
      <w:divBdr>
        <w:top w:val="none" w:sz="0" w:space="0" w:color="auto"/>
        <w:left w:val="none" w:sz="0" w:space="0" w:color="auto"/>
        <w:bottom w:val="none" w:sz="0" w:space="0" w:color="auto"/>
        <w:right w:val="none" w:sz="0" w:space="0" w:color="auto"/>
      </w:divBdr>
    </w:div>
    <w:div w:id="103381503">
      <w:bodyDiv w:val="1"/>
      <w:marLeft w:val="0"/>
      <w:marRight w:val="0"/>
      <w:marTop w:val="0"/>
      <w:marBottom w:val="0"/>
      <w:divBdr>
        <w:top w:val="none" w:sz="0" w:space="0" w:color="auto"/>
        <w:left w:val="none" w:sz="0" w:space="0" w:color="auto"/>
        <w:bottom w:val="none" w:sz="0" w:space="0" w:color="auto"/>
        <w:right w:val="none" w:sz="0" w:space="0" w:color="auto"/>
      </w:divBdr>
    </w:div>
    <w:div w:id="152331815">
      <w:bodyDiv w:val="1"/>
      <w:marLeft w:val="0"/>
      <w:marRight w:val="0"/>
      <w:marTop w:val="0"/>
      <w:marBottom w:val="0"/>
      <w:divBdr>
        <w:top w:val="none" w:sz="0" w:space="0" w:color="auto"/>
        <w:left w:val="none" w:sz="0" w:space="0" w:color="auto"/>
        <w:bottom w:val="none" w:sz="0" w:space="0" w:color="auto"/>
        <w:right w:val="none" w:sz="0" w:space="0" w:color="auto"/>
      </w:divBdr>
    </w:div>
    <w:div w:id="161241861">
      <w:bodyDiv w:val="1"/>
      <w:marLeft w:val="0"/>
      <w:marRight w:val="0"/>
      <w:marTop w:val="0"/>
      <w:marBottom w:val="0"/>
      <w:divBdr>
        <w:top w:val="none" w:sz="0" w:space="0" w:color="auto"/>
        <w:left w:val="none" w:sz="0" w:space="0" w:color="auto"/>
        <w:bottom w:val="none" w:sz="0" w:space="0" w:color="auto"/>
        <w:right w:val="none" w:sz="0" w:space="0" w:color="auto"/>
      </w:divBdr>
    </w:div>
    <w:div w:id="166334137">
      <w:bodyDiv w:val="1"/>
      <w:marLeft w:val="0"/>
      <w:marRight w:val="0"/>
      <w:marTop w:val="0"/>
      <w:marBottom w:val="0"/>
      <w:divBdr>
        <w:top w:val="none" w:sz="0" w:space="0" w:color="auto"/>
        <w:left w:val="none" w:sz="0" w:space="0" w:color="auto"/>
        <w:bottom w:val="none" w:sz="0" w:space="0" w:color="auto"/>
        <w:right w:val="none" w:sz="0" w:space="0" w:color="auto"/>
      </w:divBdr>
    </w:div>
    <w:div w:id="223420862">
      <w:bodyDiv w:val="1"/>
      <w:marLeft w:val="0"/>
      <w:marRight w:val="0"/>
      <w:marTop w:val="0"/>
      <w:marBottom w:val="0"/>
      <w:divBdr>
        <w:top w:val="none" w:sz="0" w:space="0" w:color="auto"/>
        <w:left w:val="none" w:sz="0" w:space="0" w:color="auto"/>
        <w:bottom w:val="none" w:sz="0" w:space="0" w:color="auto"/>
        <w:right w:val="none" w:sz="0" w:space="0" w:color="auto"/>
      </w:divBdr>
    </w:div>
    <w:div w:id="249702910">
      <w:bodyDiv w:val="1"/>
      <w:marLeft w:val="0"/>
      <w:marRight w:val="0"/>
      <w:marTop w:val="0"/>
      <w:marBottom w:val="0"/>
      <w:divBdr>
        <w:top w:val="none" w:sz="0" w:space="0" w:color="auto"/>
        <w:left w:val="none" w:sz="0" w:space="0" w:color="auto"/>
        <w:bottom w:val="none" w:sz="0" w:space="0" w:color="auto"/>
        <w:right w:val="none" w:sz="0" w:space="0" w:color="auto"/>
      </w:divBdr>
    </w:div>
    <w:div w:id="256595737">
      <w:bodyDiv w:val="1"/>
      <w:marLeft w:val="0"/>
      <w:marRight w:val="0"/>
      <w:marTop w:val="0"/>
      <w:marBottom w:val="0"/>
      <w:divBdr>
        <w:top w:val="none" w:sz="0" w:space="0" w:color="auto"/>
        <w:left w:val="none" w:sz="0" w:space="0" w:color="auto"/>
        <w:bottom w:val="none" w:sz="0" w:space="0" w:color="auto"/>
        <w:right w:val="none" w:sz="0" w:space="0" w:color="auto"/>
      </w:divBdr>
    </w:div>
    <w:div w:id="266620628">
      <w:bodyDiv w:val="1"/>
      <w:marLeft w:val="0"/>
      <w:marRight w:val="0"/>
      <w:marTop w:val="0"/>
      <w:marBottom w:val="0"/>
      <w:divBdr>
        <w:top w:val="none" w:sz="0" w:space="0" w:color="auto"/>
        <w:left w:val="none" w:sz="0" w:space="0" w:color="auto"/>
        <w:bottom w:val="none" w:sz="0" w:space="0" w:color="auto"/>
        <w:right w:val="none" w:sz="0" w:space="0" w:color="auto"/>
      </w:divBdr>
    </w:div>
    <w:div w:id="268002160">
      <w:bodyDiv w:val="1"/>
      <w:marLeft w:val="0"/>
      <w:marRight w:val="0"/>
      <w:marTop w:val="0"/>
      <w:marBottom w:val="0"/>
      <w:divBdr>
        <w:top w:val="none" w:sz="0" w:space="0" w:color="auto"/>
        <w:left w:val="none" w:sz="0" w:space="0" w:color="auto"/>
        <w:bottom w:val="none" w:sz="0" w:space="0" w:color="auto"/>
        <w:right w:val="none" w:sz="0" w:space="0" w:color="auto"/>
      </w:divBdr>
    </w:div>
    <w:div w:id="272858075">
      <w:bodyDiv w:val="1"/>
      <w:marLeft w:val="0"/>
      <w:marRight w:val="0"/>
      <w:marTop w:val="0"/>
      <w:marBottom w:val="0"/>
      <w:divBdr>
        <w:top w:val="none" w:sz="0" w:space="0" w:color="auto"/>
        <w:left w:val="none" w:sz="0" w:space="0" w:color="auto"/>
        <w:bottom w:val="none" w:sz="0" w:space="0" w:color="auto"/>
        <w:right w:val="none" w:sz="0" w:space="0" w:color="auto"/>
      </w:divBdr>
    </w:div>
    <w:div w:id="296378439">
      <w:bodyDiv w:val="1"/>
      <w:marLeft w:val="0"/>
      <w:marRight w:val="0"/>
      <w:marTop w:val="0"/>
      <w:marBottom w:val="0"/>
      <w:divBdr>
        <w:top w:val="none" w:sz="0" w:space="0" w:color="auto"/>
        <w:left w:val="none" w:sz="0" w:space="0" w:color="auto"/>
        <w:bottom w:val="none" w:sz="0" w:space="0" w:color="auto"/>
        <w:right w:val="none" w:sz="0" w:space="0" w:color="auto"/>
      </w:divBdr>
    </w:div>
    <w:div w:id="322396584">
      <w:bodyDiv w:val="1"/>
      <w:marLeft w:val="0"/>
      <w:marRight w:val="0"/>
      <w:marTop w:val="0"/>
      <w:marBottom w:val="0"/>
      <w:divBdr>
        <w:top w:val="none" w:sz="0" w:space="0" w:color="auto"/>
        <w:left w:val="none" w:sz="0" w:space="0" w:color="auto"/>
        <w:bottom w:val="none" w:sz="0" w:space="0" w:color="auto"/>
        <w:right w:val="none" w:sz="0" w:space="0" w:color="auto"/>
      </w:divBdr>
    </w:div>
    <w:div w:id="384454925">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399257734">
      <w:bodyDiv w:val="1"/>
      <w:marLeft w:val="0"/>
      <w:marRight w:val="0"/>
      <w:marTop w:val="0"/>
      <w:marBottom w:val="0"/>
      <w:divBdr>
        <w:top w:val="none" w:sz="0" w:space="0" w:color="auto"/>
        <w:left w:val="none" w:sz="0" w:space="0" w:color="auto"/>
        <w:bottom w:val="none" w:sz="0" w:space="0" w:color="auto"/>
        <w:right w:val="none" w:sz="0" w:space="0" w:color="auto"/>
      </w:divBdr>
    </w:div>
    <w:div w:id="431708412">
      <w:bodyDiv w:val="1"/>
      <w:marLeft w:val="0"/>
      <w:marRight w:val="0"/>
      <w:marTop w:val="0"/>
      <w:marBottom w:val="0"/>
      <w:divBdr>
        <w:top w:val="none" w:sz="0" w:space="0" w:color="auto"/>
        <w:left w:val="none" w:sz="0" w:space="0" w:color="auto"/>
        <w:bottom w:val="none" w:sz="0" w:space="0" w:color="auto"/>
        <w:right w:val="none" w:sz="0" w:space="0" w:color="auto"/>
      </w:divBdr>
    </w:div>
    <w:div w:id="474569404">
      <w:bodyDiv w:val="1"/>
      <w:marLeft w:val="0"/>
      <w:marRight w:val="0"/>
      <w:marTop w:val="0"/>
      <w:marBottom w:val="0"/>
      <w:divBdr>
        <w:top w:val="none" w:sz="0" w:space="0" w:color="auto"/>
        <w:left w:val="none" w:sz="0" w:space="0" w:color="auto"/>
        <w:bottom w:val="none" w:sz="0" w:space="0" w:color="auto"/>
        <w:right w:val="none" w:sz="0" w:space="0" w:color="auto"/>
      </w:divBdr>
    </w:div>
    <w:div w:id="531455564">
      <w:bodyDiv w:val="1"/>
      <w:marLeft w:val="0"/>
      <w:marRight w:val="0"/>
      <w:marTop w:val="0"/>
      <w:marBottom w:val="0"/>
      <w:divBdr>
        <w:top w:val="none" w:sz="0" w:space="0" w:color="auto"/>
        <w:left w:val="none" w:sz="0" w:space="0" w:color="auto"/>
        <w:bottom w:val="none" w:sz="0" w:space="0" w:color="auto"/>
        <w:right w:val="none" w:sz="0" w:space="0" w:color="auto"/>
      </w:divBdr>
    </w:div>
    <w:div w:id="579339038">
      <w:bodyDiv w:val="1"/>
      <w:marLeft w:val="0"/>
      <w:marRight w:val="0"/>
      <w:marTop w:val="0"/>
      <w:marBottom w:val="0"/>
      <w:divBdr>
        <w:top w:val="none" w:sz="0" w:space="0" w:color="auto"/>
        <w:left w:val="none" w:sz="0" w:space="0" w:color="auto"/>
        <w:bottom w:val="none" w:sz="0" w:space="0" w:color="auto"/>
        <w:right w:val="none" w:sz="0" w:space="0" w:color="auto"/>
      </w:divBdr>
    </w:div>
    <w:div w:id="615526068">
      <w:bodyDiv w:val="1"/>
      <w:marLeft w:val="0"/>
      <w:marRight w:val="0"/>
      <w:marTop w:val="0"/>
      <w:marBottom w:val="0"/>
      <w:divBdr>
        <w:top w:val="none" w:sz="0" w:space="0" w:color="auto"/>
        <w:left w:val="none" w:sz="0" w:space="0" w:color="auto"/>
        <w:bottom w:val="none" w:sz="0" w:space="0" w:color="auto"/>
        <w:right w:val="none" w:sz="0" w:space="0" w:color="auto"/>
      </w:divBdr>
    </w:div>
    <w:div w:id="684089659">
      <w:bodyDiv w:val="1"/>
      <w:marLeft w:val="0"/>
      <w:marRight w:val="0"/>
      <w:marTop w:val="0"/>
      <w:marBottom w:val="0"/>
      <w:divBdr>
        <w:top w:val="none" w:sz="0" w:space="0" w:color="auto"/>
        <w:left w:val="none" w:sz="0" w:space="0" w:color="auto"/>
        <w:bottom w:val="none" w:sz="0" w:space="0" w:color="auto"/>
        <w:right w:val="none" w:sz="0" w:space="0" w:color="auto"/>
      </w:divBdr>
    </w:div>
    <w:div w:id="688140776">
      <w:bodyDiv w:val="1"/>
      <w:marLeft w:val="0"/>
      <w:marRight w:val="0"/>
      <w:marTop w:val="0"/>
      <w:marBottom w:val="0"/>
      <w:divBdr>
        <w:top w:val="none" w:sz="0" w:space="0" w:color="auto"/>
        <w:left w:val="none" w:sz="0" w:space="0" w:color="auto"/>
        <w:bottom w:val="none" w:sz="0" w:space="0" w:color="auto"/>
        <w:right w:val="none" w:sz="0" w:space="0" w:color="auto"/>
      </w:divBdr>
    </w:div>
    <w:div w:id="720249085">
      <w:bodyDiv w:val="1"/>
      <w:marLeft w:val="0"/>
      <w:marRight w:val="0"/>
      <w:marTop w:val="0"/>
      <w:marBottom w:val="0"/>
      <w:divBdr>
        <w:top w:val="none" w:sz="0" w:space="0" w:color="auto"/>
        <w:left w:val="none" w:sz="0" w:space="0" w:color="auto"/>
        <w:bottom w:val="none" w:sz="0" w:space="0" w:color="auto"/>
        <w:right w:val="none" w:sz="0" w:space="0" w:color="auto"/>
      </w:divBdr>
    </w:div>
    <w:div w:id="751859106">
      <w:bodyDiv w:val="1"/>
      <w:marLeft w:val="0"/>
      <w:marRight w:val="0"/>
      <w:marTop w:val="0"/>
      <w:marBottom w:val="0"/>
      <w:divBdr>
        <w:top w:val="none" w:sz="0" w:space="0" w:color="auto"/>
        <w:left w:val="none" w:sz="0" w:space="0" w:color="auto"/>
        <w:bottom w:val="none" w:sz="0" w:space="0" w:color="auto"/>
        <w:right w:val="none" w:sz="0" w:space="0" w:color="auto"/>
      </w:divBdr>
    </w:div>
    <w:div w:id="753745061">
      <w:bodyDiv w:val="1"/>
      <w:marLeft w:val="0"/>
      <w:marRight w:val="0"/>
      <w:marTop w:val="0"/>
      <w:marBottom w:val="0"/>
      <w:divBdr>
        <w:top w:val="none" w:sz="0" w:space="0" w:color="auto"/>
        <w:left w:val="none" w:sz="0" w:space="0" w:color="auto"/>
        <w:bottom w:val="none" w:sz="0" w:space="0" w:color="auto"/>
        <w:right w:val="none" w:sz="0" w:space="0" w:color="auto"/>
      </w:divBdr>
    </w:div>
    <w:div w:id="764151427">
      <w:bodyDiv w:val="1"/>
      <w:marLeft w:val="0"/>
      <w:marRight w:val="0"/>
      <w:marTop w:val="0"/>
      <w:marBottom w:val="0"/>
      <w:divBdr>
        <w:top w:val="none" w:sz="0" w:space="0" w:color="auto"/>
        <w:left w:val="none" w:sz="0" w:space="0" w:color="auto"/>
        <w:bottom w:val="none" w:sz="0" w:space="0" w:color="auto"/>
        <w:right w:val="none" w:sz="0" w:space="0" w:color="auto"/>
      </w:divBdr>
    </w:div>
    <w:div w:id="820846872">
      <w:bodyDiv w:val="1"/>
      <w:marLeft w:val="0"/>
      <w:marRight w:val="0"/>
      <w:marTop w:val="0"/>
      <w:marBottom w:val="0"/>
      <w:divBdr>
        <w:top w:val="none" w:sz="0" w:space="0" w:color="auto"/>
        <w:left w:val="none" w:sz="0" w:space="0" w:color="auto"/>
        <w:bottom w:val="none" w:sz="0" w:space="0" w:color="auto"/>
        <w:right w:val="none" w:sz="0" w:space="0" w:color="auto"/>
      </w:divBdr>
    </w:div>
    <w:div w:id="845677683">
      <w:bodyDiv w:val="1"/>
      <w:marLeft w:val="0"/>
      <w:marRight w:val="0"/>
      <w:marTop w:val="0"/>
      <w:marBottom w:val="0"/>
      <w:divBdr>
        <w:top w:val="none" w:sz="0" w:space="0" w:color="auto"/>
        <w:left w:val="none" w:sz="0" w:space="0" w:color="auto"/>
        <w:bottom w:val="none" w:sz="0" w:space="0" w:color="auto"/>
        <w:right w:val="none" w:sz="0" w:space="0" w:color="auto"/>
      </w:divBdr>
    </w:div>
    <w:div w:id="868374104">
      <w:bodyDiv w:val="1"/>
      <w:marLeft w:val="0"/>
      <w:marRight w:val="0"/>
      <w:marTop w:val="0"/>
      <w:marBottom w:val="0"/>
      <w:divBdr>
        <w:top w:val="none" w:sz="0" w:space="0" w:color="auto"/>
        <w:left w:val="none" w:sz="0" w:space="0" w:color="auto"/>
        <w:bottom w:val="none" w:sz="0" w:space="0" w:color="auto"/>
        <w:right w:val="none" w:sz="0" w:space="0" w:color="auto"/>
      </w:divBdr>
    </w:div>
    <w:div w:id="879394396">
      <w:bodyDiv w:val="1"/>
      <w:marLeft w:val="0"/>
      <w:marRight w:val="0"/>
      <w:marTop w:val="0"/>
      <w:marBottom w:val="0"/>
      <w:divBdr>
        <w:top w:val="none" w:sz="0" w:space="0" w:color="auto"/>
        <w:left w:val="none" w:sz="0" w:space="0" w:color="auto"/>
        <w:bottom w:val="none" w:sz="0" w:space="0" w:color="auto"/>
        <w:right w:val="none" w:sz="0" w:space="0" w:color="auto"/>
      </w:divBdr>
    </w:div>
    <w:div w:id="942688209">
      <w:bodyDiv w:val="1"/>
      <w:marLeft w:val="0"/>
      <w:marRight w:val="0"/>
      <w:marTop w:val="0"/>
      <w:marBottom w:val="0"/>
      <w:divBdr>
        <w:top w:val="none" w:sz="0" w:space="0" w:color="auto"/>
        <w:left w:val="none" w:sz="0" w:space="0" w:color="auto"/>
        <w:bottom w:val="none" w:sz="0" w:space="0" w:color="auto"/>
        <w:right w:val="none" w:sz="0" w:space="0" w:color="auto"/>
      </w:divBdr>
    </w:div>
    <w:div w:id="947465861">
      <w:bodyDiv w:val="1"/>
      <w:marLeft w:val="0"/>
      <w:marRight w:val="0"/>
      <w:marTop w:val="0"/>
      <w:marBottom w:val="0"/>
      <w:divBdr>
        <w:top w:val="none" w:sz="0" w:space="0" w:color="auto"/>
        <w:left w:val="none" w:sz="0" w:space="0" w:color="auto"/>
        <w:bottom w:val="none" w:sz="0" w:space="0" w:color="auto"/>
        <w:right w:val="none" w:sz="0" w:space="0" w:color="auto"/>
      </w:divBdr>
    </w:div>
    <w:div w:id="964311832">
      <w:bodyDiv w:val="1"/>
      <w:marLeft w:val="0"/>
      <w:marRight w:val="0"/>
      <w:marTop w:val="0"/>
      <w:marBottom w:val="0"/>
      <w:divBdr>
        <w:top w:val="none" w:sz="0" w:space="0" w:color="auto"/>
        <w:left w:val="none" w:sz="0" w:space="0" w:color="auto"/>
        <w:bottom w:val="none" w:sz="0" w:space="0" w:color="auto"/>
        <w:right w:val="none" w:sz="0" w:space="0" w:color="auto"/>
      </w:divBdr>
    </w:div>
    <w:div w:id="980310766">
      <w:bodyDiv w:val="1"/>
      <w:marLeft w:val="0"/>
      <w:marRight w:val="0"/>
      <w:marTop w:val="0"/>
      <w:marBottom w:val="0"/>
      <w:divBdr>
        <w:top w:val="none" w:sz="0" w:space="0" w:color="auto"/>
        <w:left w:val="none" w:sz="0" w:space="0" w:color="auto"/>
        <w:bottom w:val="none" w:sz="0" w:space="0" w:color="auto"/>
        <w:right w:val="none" w:sz="0" w:space="0" w:color="auto"/>
      </w:divBdr>
    </w:div>
    <w:div w:id="980422947">
      <w:bodyDiv w:val="1"/>
      <w:marLeft w:val="0"/>
      <w:marRight w:val="0"/>
      <w:marTop w:val="0"/>
      <w:marBottom w:val="0"/>
      <w:divBdr>
        <w:top w:val="none" w:sz="0" w:space="0" w:color="auto"/>
        <w:left w:val="none" w:sz="0" w:space="0" w:color="auto"/>
        <w:bottom w:val="none" w:sz="0" w:space="0" w:color="auto"/>
        <w:right w:val="none" w:sz="0" w:space="0" w:color="auto"/>
      </w:divBdr>
    </w:div>
    <w:div w:id="984965544">
      <w:bodyDiv w:val="1"/>
      <w:marLeft w:val="0"/>
      <w:marRight w:val="0"/>
      <w:marTop w:val="0"/>
      <w:marBottom w:val="0"/>
      <w:divBdr>
        <w:top w:val="none" w:sz="0" w:space="0" w:color="auto"/>
        <w:left w:val="none" w:sz="0" w:space="0" w:color="auto"/>
        <w:bottom w:val="none" w:sz="0" w:space="0" w:color="auto"/>
        <w:right w:val="none" w:sz="0" w:space="0" w:color="auto"/>
      </w:divBdr>
    </w:div>
    <w:div w:id="1005061445">
      <w:bodyDiv w:val="1"/>
      <w:marLeft w:val="0"/>
      <w:marRight w:val="0"/>
      <w:marTop w:val="0"/>
      <w:marBottom w:val="0"/>
      <w:divBdr>
        <w:top w:val="none" w:sz="0" w:space="0" w:color="auto"/>
        <w:left w:val="none" w:sz="0" w:space="0" w:color="auto"/>
        <w:bottom w:val="none" w:sz="0" w:space="0" w:color="auto"/>
        <w:right w:val="none" w:sz="0" w:space="0" w:color="auto"/>
      </w:divBdr>
    </w:div>
    <w:div w:id="1025600055">
      <w:bodyDiv w:val="1"/>
      <w:marLeft w:val="0"/>
      <w:marRight w:val="0"/>
      <w:marTop w:val="0"/>
      <w:marBottom w:val="0"/>
      <w:divBdr>
        <w:top w:val="none" w:sz="0" w:space="0" w:color="auto"/>
        <w:left w:val="none" w:sz="0" w:space="0" w:color="auto"/>
        <w:bottom w:val="none" w:sz="0" w:space="0" w:color="auto"/>
        <w:right w:val="none" w:sz="0" w:space="0" w:color="auto"/>
      </w:divBdr>
    </w:div>
    <w:div w:id="1039210435">
      <w:bodyDiv w:val="1"/>
      <w:marLeft w:val="0"/>
      <w:marRight w:val="0"/>
      <w:marTop w:val="0"/>
      <w:marBottom w:val="0"/>
      <w:divBdr>
        <w:top w:val="none" w:sz="0" w:space="0" w:color="auto"/>
        <w:left w:val="none" w:sz="0" w:space="0" w:color="auto"/>
        <w:bottom w:val="none" w:sz="0" w:space="0" w:color="auto"/>
        <w:right w:val="none" w:sz="0" w:space="0" w:color="auto"/>
      </w:divBdr>
    </w:div>
    <w:div w:id="1046218803">
      <w:bodyDiv w:val="1"/>
      <w:marLeft w:val="0"/>
      <w:marRight w:val="0"/>
      <w:marTop w:val="0"/>
      <w:marBottom w:val="0"/>
      <w:divBdr>
        <w:top w:val="none" w:sz="0" w:space="0" w:color="auto"/>
        <w:left w:val="none" w:sz="0" w:space="0" w:color="auto"/>
        <w:bottom w:val="none" w:sz="0" w:space="0" w:color="auto"/>
        <w:right w:val="none" w:sz="0" w:space="0" w:color="auto"/>
      </w:divBdr>
    </w:div>
    <w:div w:id="1056969713">
      <w:bodyDiv w:val="1"/>
      <w:marLeft w:val="0"/>
      <w:marRight w:val="0"/>
      <w:marTop w:val="0"/>
      <w:marBottom w:val="0"/>
      <w:divBdr>
        <w:top w:val="none" w:sz="0" w:space="0" w:color="auto"/>
        <w:left w:val="none" w:sz="0" w:space="0" w:color="auto"/>
        <w:bottom w:val="none" w:sz="0" w:space="0" w:color="auto"/>
        <w:right w:val="none" w:sz="0" w:space="0" w:color="auto"/>
      </w:divBdr>
    </w:div>
    <w:div w:id="1080517042">
      <w:bodyDiv w:val="1"/>
      <w:marLeft w:val="0"/>
      <w:marRight w:val="0"/>
      <w:marTop w:val="0"/>
      <w:marBottom w:val="0"/>
      <w:divBdr>
        <w:top w:val="none" w:sz="0" w:space="0" w:color="auto"/>
        <w:left w:val="none" w:sz="0" w:space="0" w:color="auto"/>
        <w:bottom w:val="none" w:sz="0" w:space="0" w:color="auto"/>
        <w:right w:val="none" w:sz="0" w:space="0" w:color="auto"/>
      </w:divBdr>
    </w:div>
    <w:div w:id="1201165684">
      <w:bodyDiv w:val="1"/>
      <w:marLeft w:val="0"/>
      <w:marRight w:val="0"/>
      <w:marTop w:val="0"/>
      <w:marBottom w:val="0"/>
      <w:divBdr>
        <w:top w:val="none" w:sz="0" w:space="0" w:color="auto"/>
        <w:left w:val="none" w:sz="0" w:space="0" w:color="auto"/>
        <w:bottom w:val="none" w:sz="0" w:space="0" w:color="auto"/>
        <w:right w:val="none" w:sz="0" w:space="0" w:color="auto"/>
      </w:divBdr>
    </w:div>
    <w:div w:id="1208032719">
      <w:bodyDiv w:val="1"/>
      <w:marLeft w:val="0"/>
      <w:marRight w:val="0"/>
      <w:marTop w:val="0"/>
      <w:marBottom w:val="0"/>
      <w:divBdr>
        <w:top w:val="none" w:sz="0" w:space="0" w:color="auto"/>
        <w:left w:val="none" w:sz="0" w:space="0" w:color="auto"/>
        <w:bottom w:val="none" w:sz="0" w:space="0" w:color="auto"/>
        <w:right w:val="none" w:sz="0" w:space="0" w:color="auto"/>
      </w:divBdr>
    </w:div>
    <w:div w:id="1214270938">
      <w:bodyDiv w:val="1"/>
      <w:marLeft w:val="0"/>
      <w:marRight w:val="0"/>
      <w:marTop w:val="0"/>
      <w:marBottom w:val="0"/>
      <w:divBdr>
        <w:top w:val="none" w:sz="0" w:space="0" w:color="auto"/>
        <w:left w:val="none" w:sz="0" w:space="0" w:color="auto"/>
        <w:bottom w:val="none" w:sz="0" w:space="0" w:color="auto"/>
        <w:right w:val="none" w:sz="0" w:space="0" w:color="auto"/>
      </w:divBdr>
    </w:div>
    <w:div w:id="1228686714">
      <w:bodyDiv w:val="1"/>
      <w:marLeft w:val="0"/>
      <w:marRight w:val="0"/>
      <w:marTop w:val="0"/>
      <w:marBottom w:val="0"/>
      <w:divBdr>
        <w:top w:val="none" w:sz="0" w:space="0" w:color="auto"/>
        <w:left w:val="none" w:sz="0" w:space="0" w:color="auto"/>
        <w:bottom w:val="none" w:sz="0" w:space="0" w:color="auto"/>
        <w:right w:val="none" w:sz="0" w:space="0" w:color="auto"/>
      </w:divBdr>
    </w:div>
    <w:div w:id="1231379046">
      <w:bodyDiv w:val="1"/>
      <w:marLeft w:val="0"/>
      <w:marRight w:val="0"/>
      <w:marTop w:val="0"/>
      <w:marBottom w:val="0"/>
      <w:divBdr>
        <w:top w:val="none" w:sz="0" w:space="0" w:color="auto"/>
        <w:left w:val="none" w:sz="0" w:space="0" w:color="auto"/>
        <w:bottom w:val="none" w:sz="0" w:space="0" w:color="auto"/>
        <w:right w:val="none" w:sz="0" w:space="0" w:color="auto"/>
      </w:divBdr>
    </w:div>
    <w:div w:id="1240601045">
      <w:bodyDiv w:val="1"/>
      <w:marLeft w:val="0"/>
      <w:marRight w:val="0"/>
      <w:marTop w:val="0"/>
      <w:marBottom w:val="0"/>
      <w:divBdr>
        <w:top w:val="none" w:sz="0" w:space="0" w:color="auto"/>
        <w:left w:val="none" w:sz="0" w:space="0" w:color="auto"/>
        <w:bottom w:val="none" w:sz="0" w:space="0" w:color="auto"/>
        <w:right w:val="none" w:sz="0" w:space="0" w:color="auto"/>
      </w:divBdr>
    </w:div>
    <w:div w:id="1262303240">
      <w:bodyDiv w:val="1"/>
      <w:marLeft w:val="0"/>
      <w:marRight w:val="0"/>
      <w:marTop w:val="0"/>
      <w:marBottom w:val="0"/>
      <w:divBdr>
        <w:top w:val="none" w:sz="0" w:space="0" w:color="auto"/>
        <w:left w:val="none" w:sz="0" w:space="0" w:color="auto"/>
        <w:bottom w:val="none" w:sz="0" w:space="0" w:color="auto"/>
        <w:right w:val="none" w:sz="0" w:space="0" w:color="auto"/>
      </w:divBdr>
    </w:div>
    <w:div w:id="1264001094">
      <w:bodyDiv w:val="1"/>
      <w:marLeft w:val="0"/>
      <w:marRight w:val="0"/>
      <w:marTop w:val="0"/>
      <w:marBottom w:val="0"/>
      <w:divBdr>
        <w:top w:val="none" w:sz="0" w:space="0" w:color="auto"/>
        <w:left w:val="none" w:sz="0" w:space="0" w:color="auto"/>
        <w:bottom w:val="none" w:sz="0" w:space="0" w:color="auto"/>
        <w:right w:val="none" w:sz="0" w:space="0" w:color="auto"/>
      </w:divBdr>
    </w:div>
    <w:div w:id="1276211325">
      <w:bodyDiv w:val="1"/>
      <w:marLeft w:val="0"/>
      <w:marRight w:val="0"/>
      <w:marTop w:val="0"/>
      <w:marBottom w:val="0"/>
      <w:divBdr>
        <w:top w:val="none" w:sz="0" w:space="0" w:color="auto"/>
        <w:left w:val="none" w:sz="0" w:space="0" w:color="auto"/>
        <w:bottom w:val="none" w:sz="0" w:space="0" w:color="auto"/>
        <w:right w:val="none" w:sz="0" w:space="0" w:color="auto"/>
      </w:divBdr>
    </w:div>
    <w:div w:id="1284117901">
      <w:bodyDiv w:val="1"/>
      <w:marLeft w:val="0"/>
      <w:marRight w:val="0"/>
      <w:marTop w:val="0"/>
      <w:marBottom w:val="0"/>
      <w:divBdr>
        <w:top w:val="none" w:sz="0" w:space="0" w:color="auto"/>
        <w:left w:val="none" w:sz="0" w:space="0" w:color="auto"/>
        <w:bottom w:val="none" w:sz="0" w:space="0" w:color="auto"/>
        <w:right w:val="none" w:sz="0" w:space="0" w:color="auto"/>
      </w:divBdr>
    </w:div>
    <w:div w:id="1295869649">
      <w:bodyDiv w:val="1"/>
      <w:marLeft w:val="0"/>
      <w:marRight w:val="0"/>
      <w:marTop w:val="0"/>
      <w:marBottom w:val="0"/>
      <w:divBdr>
        <w:top w:val="none" w:sz="0" w:space="0" w:color="auto"/>
        <w:left w:val="none" w:sz="0" w:space="0" w:color="auto"/>
        <w:bottom w:val="none" w:sz="0" w:space="0" w:color="auto"/>
        <w:right w:val="none" w:sz="0" w:space="0" w:color="auto"/>
      </w:divBdr>
    </w:div>
    <w:div w:id="1338843191">
      <w:bodyDiv w:val="1"/>
      <w:marLeft w:val="0"/>
      <w:marRight w:val="0"/>
      <w:marTop w:val="0"/>
      <w:marBottom w:val="0"/>
      <w:divBdr>
        <w:top w:val="none" w:sz="0" w:space="0" w:color="auto"/>
        <w:left w:val="none" w:sz="0" w:space="0" w:color="auto"/>
        <w:bottom w:val="none" w:sz="0" w:space="0" w:color="auto"/>
        <w:right w:val="none" w:sz="0" w:space="0" w:color="auto"/>
      </w:divBdr>
    </w:div>
    <w:div w:id="1346445621">
      <w:bodyDiv w:val="1"/>
      <w:marLeft w:val="0"/>
      <w:marRight w:val="0"/>
      <w:marTop w:val="0"/>
      <w:marBottom w:val="0"/>
      <w:divBdr>
        <w:top w:val="none" w:sz="0" w:space="0" w:color="auto"/>
        <w:left w:val="none" w:sz="0" w:space="0" w:color="auto"/>
        <w:bottom w:val="none" w:sz="0" w:space="0" w:color="auto"/>
        <w:right w:val="none" w:sz="0" w:space="0" w:color="auto"/>
      </w:divBdr>
    </w:div>
    <w:div w:id="1351181523">
      <w:bodyDiv w:val="1"/>
      <w:marLeft w:val="0"/>
      <w:marRight w:val="0"/>
      <w:marTop w:val="0"/>
      <w:marBottom w:val="0"/>
      <w:divBdr>
        <w:top w:val="none" w:sz="0" w:space="0" w:color="auto"/>
        <w:left w:val="none" w:sz="0" w:space="0" w:color="auto"/>
        <w:bottom w:val="none" w:sz="0" w:space="0" w:color="auto"/>
        <w:right w:val="none" w:sz="0" w:space="0" w:color="auto"/>
      </w:divBdr>
      <w:divsChild>
        <w:div w:id="293567178">
          <w:marLeft w:val="0"/>
          <w:marRight w:val="0"/>
          <w:marTop w:val="0"/>
          <w:marBottom w:val="0"/>
          <w:divBdr>
            <w:top w:val="none" w:sz="0" w:space="0" w:color="auto"/>
            <w:left w:val="none" w:sz="0" w:space="0" w:color="auto"/>
            <w:bottom w:val="none" w:sz="0" w:space="0" w:color="auto"/>
            <w:right w:val="none" w:sz="0" w:space="0" w:color="auto"/>
          </w:divBdr>
          <w:divsChild>
            <w:div w:id="83504151">
              <w:marLeft w:val="0"/>
              <w:marRight w:val="0"/>
              <w:marTop w:val="0"/>
              <w:marBottom w:val="0"/>
              <w:divBdr>
                <w:top w:val="none" w:sz="0" w:space="0" w:color="auto"/>
                <w:left w:val="none" w:sz="0" w:space="0" w:color="auto"/>
                <w:bottom w:val="none" w:sz="0" w:space="0" w:color="auto"/>
                <w:right w:val="none" w:sz="0" w:space="0" w:color="auto"/>
              </w:divBdr>
              <w:divsChild>
                <w:div w:id="1738287240">
                  <w:marLeft w:val="0"/>
                  <w:marRight w:val="0"/>
                  <w:marTop w:val="0"/>
                  <w:marBottom w:val="0"/>
                  <w:divBdr>
                    <w:top w:val="none" w:sz="0" w:space="0" w:color="auto"/>
                    <w:left w:val="none" w:sz="0" w:space="0" w:color="auto"/>
                    <w:bottom w:val="none" w:sz="0" w:space="0" w:color="auto"/>
                    <w:right w:val="none" w:sz="0" w:space="0" w:color="auto"/>
                  </w:divBdr>
                  <w:divsChild>
                    <w:div w:id="1411000602">
                      <w:marLeft w:val="0"/>
                      <w:marRight w:val="0"/>
                      <w:marTop w:val="0"/>
                      <w:marBottom w:val="0"/>
                      <w:divBdr>
                        <w:top w:val="none" w:sz="0" w:space="0" w:color="auto"/>
                        <w:left w:val="none" w:sz="0" w:space="0" w:color="auto"/>
                        <w:bottom w:val="none" w:sz="0" w:space="0" w:color="auto"/>
                        <w:right w:val="none" w:sz="0" w:space="0" w:color="auto"/>
                      </w:divBdr>
                      <w:divsChild>
                        <w:div w:id="1806463707">
                          <w:marLeft w:val="0"/>
                          <w:marRight w:val="0"/>
                          <w:marTop w:val="0"/>
                          <w:marBottom w:val="0"/>
                          <w:divBdr>
                            <w:top w:val="none" w:sz="0" w:space="0" w:color="auto"/>
                            <w:left w:val="none" w:sz="0" w:space="0" w:color="auto"/>
                            <w:bottom w:val="none" w:sz="0" w:space="0" w:color="auto"/>
                            <w:right w:val="none" w:sz="0" w:space="0" w:color="auto"/>
                          </w:divBdr>
                          <w:divsChild>
                            <w:div w:id="9528146">
                              <w:marLeft w:val="0"/>
                              <w:marRight w:val="0"/>
                              <w:marTop w:val="0"/>
                              <w:marBottom w:val="0"/>
                              <w:divBdr>
                                <w:top w:val="none" w:sz="0" w:space="0" w:color="auto"/>
                                <w:left w:val="none" w:sz="0" w:space="0" w:color="auto"/>
                                <w:bottom w:val="none" w:sz="0" w:space="0" w:color="auto"/>
                                <w:right w:val="none" w:sz="0" w:space="0" w:color="auto"/>
                              </w:divBdr>
                              <w:divsChild>
                                <w:div w:id="846871469">
                                  <w:marLeft w:val="0"/>
                                  <w:marRight w:val="0"/>
                                  <w:marTop w:val="0"/>
                                  <w:marBottom w:val="0"/>
                                  <w:divBdr>
                                    <w:top w:val="none" w:sz="0" w:space="0" w:color="auto"/>
                                    <w:left w:val="none" w:sz="0" w:space="0" w:color="auto"/>
                                    <w:bottom w:val="none" w:sz="0" w:space="0" w:color="auto"/>
                                    <w:right w:val="none" w:sz="0" w:space="0" w:color="auto"/>
                                  </w:divBdr>
                                  <w:divsChild>
                                    <w:div w:id="18408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255863">
      <w:bodyDiv w:val="1"/>
      <w:marLeft w:val="0"/>
      <w:marRight w:val="0"/>
      <w:marTop w:val="0"/>
      <w:marBottom w:val="0"/>
      <w:divBdr>
        <w:top w:val="none" w:sz="0" w:space="0" w:color="auto"/>
        <w:left w:val="none" w:sz="0" w:space="0" w:color="auto"/>
        <w:bottom w:val="none" w:sz="0" w:space="0" w:color="auto"/>
        <w:right w:val="none" w:sz="0" w:space="0" w:color="auto"/>
      </w:divBdr>
    </w:div>
    <w:div w:id="1426608371">
      <w:bodyDiv w:val="1"/>
      <w:marLeft w:val="0"/>
      <w:marRight w:val="0"/>
      <w:marTop w:val="0"/>
      <w:marBottom w:val="0"/>
      <w:divBdr>
        <w:top w:val="none" w:sz="0" w:space="0" w:color="auto"/>
        <w:left w:val="none" w:sz="0" w:space="0" w:color="auto"/>
        <w:bottom w:val="none" w:sz="0" w:space="0" w:color="auto"/>
        <w:right w:val="none" w:sz="0" w:space="0" w:color="auto"/>
      </w:divBdr>
    </w:div>
    <w:div w:id="1435982322">
      <w:bodyDiv w:val="1"/>
      <w:marLeft w:val="0"/>
      <w:marRight w:val="0"/>
      <w:marTop w:val="0"/>
      <w:marBottom w:val="0"/>
      <w:divBdr>
        <w:top w:val="none" w:sz="0" w:space="0" w:color="auto"/>
        <w:left w:val="none" w:sz="0" w:space="0" w:color="auto"/>
        <w:bottom w:val="none" w:sz="0" w:space="0" w:color="auto"/>
        <w:right w:val="none" w:sz="0" w:space="0" w:color="auto"/>
      </w:divBdr>
    </w:div>
    <w:div w:id="1451633368">
      <w:bodyDiv w:val="1"/>
      <w:marLeft w:val="0"/>
      <w:marRight w:val="0"/>
      <w:marTop w:val="0"/>
      <w:marBottom w:val="0"/>
      <w:divBdr>
        <w:top w:val="none" w:sz="0" w:space="0" w:color="auto"/>
        <w:left w:val="none" w:sz="0" w:space="0" w:color="auto"/>
        <w:bottom w:val="none" w:sz="0" w:space="0" w:color="auto"/>
        <w:right w:val="none" w:sz="0" w:space="0" w:color="auto"/>
      </w:divBdr>
    </w:div>
    <w:div w:id="1468860696">
      <w:bodyDiv w:val="1"/>
      <w:marLeft w:val="0"/>
      <w:marRight w:val="0"/>
      <w:marTop w:val="0"/>
      <w:marBottom w:val="0"/>
      <w:divBdr>
        <w:top w:val="none" w:sz="0" w:space="0" w:color="auto"/>
        <w:left w:val="none" w:sz="0" w:space="0" w:color="auto"/>
        <w:bottom w:val="none" w:sz="0" w:space="0" w:color="auto"/>
        <w:right w:val="none" w:sz="0" w:space="0" w:color="auto"/>
      </w:divBdr>
    </w:div>
    <w:div w:id="1474983324">
      <w:bodyDiv w:val="1"/>
      <w:marLeft w:val="0"/>
      <w:marRight w:val="0"/>
      <w:marTop w:val="0"/>
      <w:marBottom w:val="0"/>
      <w:divBdr>
        <w:top w:val="none" w:sz="0" w:space="0" w:color="auto"/>
        <w:left w:val="none" w:sz="0" w:space="0" w:color="auto"/>
        <w:bottom w:val="none" w:sz="0" w:space="0" w:color="auto"/>
        <w:right w:val="none" w:sz="0" w:space="0" w:color="auto"/>
      </w:divBdr>
    </w:div>
    <w:div w:id="1488857741">
      <w:bodyDiv w:val="1"/>
      <w:marLeft w:val="0"/>
      <w:marRight w:val="0"/>
      <w:marTop w:val="0"/>
      <w:marBottom w:val="0"/>
      <w:divBdr>
        <w:top w:val="none" w:sz="0" w:space="0" w:color="auto"/>
        <w:left w:val="none" w:sz="0" w:space="0" w:color="auto"/>
        <w:bottom w:val="none" w:sz="0" w:space="0" w:color="auto"/>
        <w:right w:val="none" w:sz="0" w:space="0" w:color="auto"/>
      </w:divBdr>
    </w:div>
    <w:div w:id="1488984172">
      <w:bodyDiv w:val="1"/>
      <w:marLeft w:val="0"/>
      <w:marRight w:val="0"/>
      <w:marTop w:val="0"/>
      <w:marBottom w:val="0"/>
      <w:divBdr>
        <w:top w:val="none" w:sz="0" w:space="0" w:color="auto"/>
        <w:left w:val="none" w:sz="0" w:space="0" w:color="auto"/>
        <w:bottom w:val="none" w:sz="0" w:space="0" w:color="auto"/>
        <w:right w:val="none" w:sz="0" w:space="0" w:color="auto"/>
      </w:divBdr>
    </w:div>
    <w:div w:id="1500736496">
      <w:bodyDiv w:val="1"/>
      <w:marLeft w:val="0"/>
      <w:marRight w:val="0"/>
      <w:marTop w:val="0"/>
      <w:marBottom w:val="0"/>
      <w:divBdr>
        <w:top w:val="none" w:sz="0" w:space="0" w:color="auto"/>
        <w:left w:val="none" w:sz="0" w:space="0" w:color="auto"/>
        <w:bottom w:val="none" w:sz="0" w:space="0" w:color="auto"/>
        <w:right w:val="none" w:sz="0" w:space="0" w:color="auto"/>
      </w:divBdr>
    </w:div>
    <w:div w:id="1501853477">
      <w:bodyDiv w:val="1"/>
      <w:marLeft w:val="0"/>
      <w:marRight w:val="0"/>
      <w:marTop w:val="0"/>
      <w:marBottom w:val="0"/>
      <w:divBdr>
        <w:top w:val="none" w:sz="0" w:space="0" w:color="auto"/>
        <w:left w:val="none" w:sz="0" w:space="0" w:color="auto"/>
        <w:bottom w:val="none" w:sz="0" w:space="0" w:color="auto"/>
        <w:right w:val="none" w:sz="0" w:space="0" w:color="auto"/>
      </w:divBdr>
    </w:div>
    <w:div w:id="1510872878">
      <w:bodyDiv w:val="1"/>
      <w:marLeft w:val="0"/>
      <w:marRight w:val="0"/>
      <w:marTop w:val="0"/>
      <w:marBottom w:val="0"/>
      <w:divBdr>
        <w:top w:val="none" w:sz="0" w:space="0" w:color="auto"/>
        <w:left w:val="none" w:sz="0" w:space="0" w:color="auto"/>
        <w:bottom w:val="none" w:sz="0" w:space="0" w:color="auto"/>
        <w:right w:val="none" w:sz="0" w:space="0" w:color="auto"/>
      </w:divBdr>
    </w:div>
    <w:div w:id="1562591325">
      <w:bodyDiv w:val="1"/>
      <w:marLeft w:val="0"/>
      <w:marRight w:val="0"/>
      <w:marTop w:val="0"/>
      <w:marBottom w:val="0"/>
      <w:divBdr>
        <w:top w:val="none" w:sz="0" w:space="0" w:color="auto"/>
        <w:left w:val="none" w:sz="0" w:space="0" w:color="auto"/>
        <w:bottom w:val="none" w:sz="0" w:space="0" w:color="auto"/>
        <w:right w:val="none" w:sz="0" w:space="0" w:color="auto"/>
      </w:divBdr>
    </w:div>
    <w:div w:id="1574849868">
      <w:bodyDiv w:val="1"/>
      <w:marLeft w:val="0"/>
      <w:marRight w:val="0"/>
      <w:marTop w:val="0"/>
      <w:marBottom w:val="0"/>
      <w:divBdr>
        <w:top w:val="none" w:sz="0" w:space="0" w:color="auto"/>
        <w:left w:val="none" w:sz="0" w:space="0" w:color="auto"/>
        <w:bottom w:val="none" w:sz="0" w:space="0" w:color="auto"/>
        <w:right w:val="none" w:sz="0" w:space="0" w:color="auto"/>
      </w:divBdr>
    </w:div>
    <w:div w:id="1618683550">
      <w:bodyDiv w:val="1"/>
      <w:marLeft w:val="0"/>
      <w:marRight w:val="0"/>
      <w:marTop w:val="0"/>
      <w:marBottom w:val="0"/>
      <w:divBdr>
        <w:top w:val="none" w:sz="0" w:space="0" w:color="auto"/>
        <w:left w:val="none" w:sz="0" w:space="0" w:color="auto"/>
        <w:bottom w:val="none" w:sz="0" w:space="0" w:color="auto"/>
        <w:right w:val="none" w:sz="0" w:space="0" w:color="auto"/>
      </w:divBdr>
    </w:div>
    <w:div w:id="1641380120">
      <w:bodyDiv w:val="1"/>
      <w:marLeft w:val="0"/>
      <w:marRight w:val="0"/>
      <w:marTop w:val="0"/>
      <w:marBottom w:val="0"/>
      <w:divBdr>
        <w:top w:val="none" w:sz="0" w:space="0" w:color="auto"/>
        <w:left w:val="none" w:sz="0" w:space="0" w:color="auto"/>
        <w:bottom w:val="none" w:sz="0" w:space="0" w:color="auto"/>
        <w:right w:val="none" w:sz="0" w:space="0" w:color="auto"/>
      </w:divBdr>
    </w:div>
    <w:div w:id="1658463053">
      <w:bodyDiv w:val="1"/>
      <w:marLeft w:val="0"/>
      <w:marRight w:val="0"/>
      <w:marTop w:val="0"/>
      <w:marBottom w:val="0"/>
      <w:divBdr>
        <w:top w:val="none" w:sz="0" w:space="0" w:color="auto"/>
        <w:left w:val="none" w:sz="0" w:space="0" w:color="auto"/>
        <w:bottom w:val="none" w:sz="0" w:space="0" w:color="auto"/>
        <w:right w:val="none" w:sz="0" w:space="0" w:color="auto"/>
      </w:divBdr>
    </w:div>
    <w:div w:id="1664429530">
      <w:bodyDiv w:val="1"/>
      <w:marLeft w:val="0"/>
      <w:marRight w:val="0"/>
      <w:marTop w:val="0"/>
      <w:marBottom w:val="0"/>
      <w:divBdr>
        <w:top w:val="none" w:sz="0" w:space="0" w:color="auto"/>
        <w:left w:val="none" w:sz="0" w:space="0" w:color="auto"/>
        <w:bottom w:val="none" w:sz="0" w:space="0" w:color="auto"/>
        <w:right w:val="none" w:sz="0" w:space="0" w:color="auto"/>
      </w:divBdr>
    </w:div>
    <w:div w:id="1686900244">
      <w:bodyDiv w:val="1"/>
      <w:marLeft w:val="0"/>
      <w:marRight w:val="0"/>
      <w:marTop w:val="0"/>
      <w:marBottom w:val="0"/>
      <w:divBdr>
        <w:top w:val="none" w:sz="0" w:space="0" w:color="auto"/>
        <w:left w:val="none" w:sz="0" w:space="0" w:color="auto"/>
        <w:bottom w:val="none" w:sz="0" w:space="0" w:color="auto"/>
        <w:right w:val="none" w:sz="0" w:space="0" w:color="auto"/>
      </w:divBdr>
    </w:div>
    <w:div w:id="1690370500">
      <w:bodyDiv w:val="1"/>
      <w:marLeft w:val="0"/>
      <w:marRight w:val="0"/>
      <w:marTop w:val="0"/>
      <w:marBottom w:val="0"/>
      <w:divBdr>
        <w:top w:val="none" w:sz="0" w:space="0" w:color="auto"/>
        <w:left w:val="none" w:sz="0" w:space="0" w:color="auto"/>
        <w:bottom w:val="none" w:sz="0" w:space="0" w:color="auto"/>
        <w:right w:val="none" w:sz="0" w:space="0" w:color="auto"/>
      </w:divBdr>
    </w:div>
    <w:div w:id="1702633592">
      <w:bodyDiv w:val="1"/>
      <w:marLeft w:val="0"/>
      <w:marRight w:val="0"/>
      <w:marTop w:val="0"/>
      <w:marBottom w:val="0"/>
      <w:divBdr>
        <w:top w:val="none" w:sz="0" w:space="0" w:color="auto"/>
        <w:left w:val="none" w:sz="0" w:space="0" w:color="auto"/>
        <w:bottom w:val="none" w:sz="0" w:space="0" w:color="auto"/>
        <w:right w:val="none" w:sz="0" w:space="0" w:color="auto"/>
      </w:divBdr>
    </w:div>
    <w:div w:id="1727991812">
      <w:bodyDiv w:val="1"/>
      <w:marLeft w:val="0"/>
      <w:marRight w:val="0"/>
      <w:marTop w:val="0"/>
      <w:marBottom w:val="0"/>
      <w:divBdr>
        <w:top w:val="none" w:sz="0" w:space="0" w:color="auto"/>
        <w:left w:val="none" w:sz="0" w:space="0" w:color="auto"/>
        <w:bottom w:val="none" w:sz="0" w:space="0" w:color="auto"/>
        <w:right w:val="none" w:sz="0" w:space="0" w:color="auto"/>
      </w:divBdr>
    </w:div>
    <w:div w:id="1761680053">
      <w:bodyDiv w:val="1"/>
      <w:marLeft w:val="0"/>
      <w:marRight w:val="0"/>
      <w:marTop w:val="0"/>
      <w:marBottom w:val="0"/>
      <w:divBdr>
        <w:top w:val="none" w:sz="0" w:space="0" w:color="auto"/>
        <w:left w:val="none" w:sz="0" w:space="0" w:color="auto"/>
        <w:bottom w:val="none" w:sz="0" w:space="0" w:color="auto"/>
        <w:right w:val="none" w:sz="0" w:space="0" w:color="auto"/>
      </w:divBdr>
    </w:div>
    <w:div w:id="1895308136">
      <w:bodyDiv w:val="1"/>
      <w:marLeft w:val="0"/>
      <w:marRight w:val="0"/>
      <w:marTop w:val="0"/>
      <w:marBottom w:val="0"/>
      <w:divBdr>
        <w:top w:val="none" w:sz="0" w:space="0" w:color="auto"/>
        <w:left w:val="none" w:sz="0" w:space="0" w:color="auto"/>
        <w:bottom w:val="none" w:sz="0" w:space="0" w:color="auto"/>
        <w:right w:val="none" w:sz="0" w:space="0" w:color="auto"/>
      </w:divBdr>
    </w:div>
    <w:div w:id="1905333775">
      <w:bodyDiv w:val="1"/>
      <w:marLeft w:val="0"/>
      <w:marRight w:val="0"/>
      <w:marTop w:val="0"/>
      <w:marBottom w:val="0"/>
      <w:divBdr>
        <w:top w:val="none" w:sz="0" w:space="0" w:color="auto"/>
        <w:left w:val="none" w:sz="0" w:space="0" w:color="auto"/>
        <w:bottom w:val="none" w:sz="0" w:space="0" w:color="auto"/>
        <w:right w:val="none" w:sz="0" w:space="0" w:color="auto"/>
      </w:divBdr>
    </w:div>
    <w:div w:id="1915429242">
      <w:bodyDiv w:val="1"/>
      <w:marLeft w:val="0"/>
      <w:marRight w:val="0"/>
      <w:marTop w:val="0"/>
      <w:marBottom w:val="0"/>
      <w:divBdr>
        <w:top w:val="none" w:sz="0" w:space="0" w:color="auto"/>
        <w:left w:val="none" w:sz="0" w:space="0" w:color="auto"/>
        <w:bottom w:val="none" w:sz="0" w:space="0" w:color="auto"/>
        <w:right w:val="none" w:sz="0" w:space="0" w:color="auto"/>
      </w:divBdr>
    </w:div>
    <w:div w:id="1920022761">
      <w:bodyDiv w:val="1"/>
      <w:marLeft w:val="0"/>
      <w:marRight w:val="0"/>
      <w:marTop w:val="0"/>
      <w:marBottom w:val="0"/>
      <w:divBdr>
        <w:top w:val="none" w:sz="0" w:space="0" w:color="auto"/>
        <w:left w:val="none" w:sz="0" w:space="0" w:color="auto"/>
        <w:bottom w:val="none" w:sz="0" w:space="0" w:color="auto"/>
        <w:right w:val="none" w:sz="0" w:space="0" w:color="auto"/>
      </w:divBdr>
    </w:div>
    <w:div w:id="2017609591">
      <w:bodyDiv w:val="1"/>
      <w:marLeft w:val="0"/>
      <w:marRight w:val="0"/>
      <w:marTop w:val="0"/>
      <w:marBottom w:val="0"/>
      <w:divBdr>
        <w:top w:val="none" w:sz="0" w:space="0" w:color="auto"/>
        <w:left w:val="none" w:sz="0" w:space="0" w:color="auto"/>
        <w:bottom w:val="none" w:sz="0" w:space="0" w:color="auto"/>
        <w:right w:val="none" w:sz="0" w:space="0" w:color="auto"/>
      </w:divBdr>
    </w:div>
    <w:div w:id="2066029332">
      <w:bodyDiv w:val="1"/>
      <w:marLeft w:val="0"/>
      <w:marRight w:val="0"/>
      <w:marTop w:val="0"/>
      <w:marBottom w:val="0"/>
      <w:divBdr>
        <w:top w:val="none" w:sz="0" w:space="0" w:color="auto"/>
        <w:left w:val="none" w:sz="0" w:space="0" w:color="auto"/>
        <w:bottom w:val="none" w:sz="0" w:space="0" w:color="auto"/>
        <w:right w:val="none" w:sz="0" w:space="0" w:color="auto"/>
      </w:divBdr>
    </w:div>
    <w:div w:id="2134470764">
      <w:bodyDiv w:val="1"/>
      <w:marLeft w:val="0"/>
      <w:marRight w:val="0"/>
      <w:marTop w:val="0"/>
      <w:marBottom w:val="0"/>
      <w:divBdr>
        <w:top w:val="none" w:sz="0" w:space="0" w:color="auto"/>
        <w:left w:val="none" w:sz="0" w:space="0" w:color="auto"/>
        <w:bottom w:val="none" w:sz="0" w:space="0" w:color="auto"/>
        <w:right w:val="none" w:sz="0" w:space="0" w:color="auto"/>
      </w:divBdr>
    </w:div>
    <w:div w:id="21426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F0E8F19AC4D429DBC4BC08D373233" ma:contentTypeVersion="11" ma:contentTypeDescription="Create a new document." ma:contentTypeScope="" ma:versionID="7d4058a90722ad5fb138fbe8a432f8fc">
  <xsd:schema xmlns:xsd="http://www.w3.org/2001/XMLSchema" xmlns:xs="http://www.w3.org/2001/XMLSchema" xmlns:p="http://schemas.microsoft.com/office/2006/metadata/properties" xmlns:ns3="92a3f123-320e-47e3-a26a-b53a2843e6a1" xmlns:ns4="d11c182a-d0c8-4876-aa28-22df2e0ab43a" targetNamespace="http://schemas.microsoft.com/office/2006/metadata/properties" ma:root="true" ma:fieldsID="1d4bd90e90a420b258d04bdfff366fde" ns3:_="" ns4:_="">
    <xsd:import namespace="92a3f123-320e-47e3-a26a-b53a2843e6a1"/>
    <xsd:import namespace="d11c182a-d0c8-4876-aa28-22df2e0ab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f123-320e-47e3-a26a-b53a2843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c182a-d0c8-4876-aa28-22df2e0ab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4E4AF-032C-461F-B432-DDDF311DDF82}">
  <ds:schemaRefs>
    <ds:schemaRef ds:uri="http://purl.org/dc/terms/"/>
    <ds:schemaRef ds:uri="d11c182a-d0c8-4876-aa28-22df2e0ab43a"/>
    <ds:schemaRef ds:uri="http://schemas.microsoft.com/office/2006/documentManagement/types"/>
    <ds:schemaRef ds:uri="http://schemas.microsoft.com/office/infopath/2007/PartnerControls"/>
    <ds:schemaRef ds:uri="92a3f123-320e-47e3-a26a-b53a2843e6a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966FBBC-92F4-4F0A-B7F7-737AA5606B23}">
  <ds:schemaRefs>
    <ds:schemaRef ds:uri="http://schemas.microsoft.com/sharepoint/v3/contenttype/forms"/>
  </ds:schemaRefs>
</ds:datastoreItem>
</file>

<file path=customXml/itemProps3.xml><?xml version="1.0" encoding="utf-8"?>
<ds:datastoreItem xmlns:ds="http://schemas.openxmlformats.org/officeDocument/2006/customXml" ds:itemID="{3D72C90E-57E5-4B7E-9662-3618DCDB0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f123-320e-47e3-a26a-b53a2843e6a1"/>
    <ds:schemaRef ds:uri="d11c182a-d0c8-4876-aa28-22df2e0a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STRONGLY SUPPORTED</vt:lpstr>
    </vt:vector>
  </TitlesOfParts>
  <Company>STATE OF HI, DEPT OF HEALTH</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STRONGLY SUPPORTED</dc:title>
  <dc:creator>CDD</dc:creator>
  <cp:lastModifiedBy>Bartoldus, Daintry</cp:lastModifiedBy>
  <cp:revision>2</cp:revision>
  <cp:lastPrinted>2015-03-23T19:38:00Z</cp:lastPrinted>
  <dcterms:created xsi:type="dcterms:W3CDTF">2020-10-31T00:23:00Z</dcterms:created>
  <dcterms:modified xsi:type="dcterms:W3CDTF">2020-10-31T00:23:00Z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0x010100170F0E8F19AC4D429DBC4BC08D373233</vt:lpwstr>
  </property>
</Properties>
</file>